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7A" w:rsidRPr="00530657" w:rsidRDefault="00594D7A" w:rsidP="00B23177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  <w:t>O b r a z l o ž e n j e</w:t>
      </w:r>
    </w:p>
    <w:p w:rsidR="00594D7A" w:rsidRPr="00530657" w:rsidRDefault="00594D7A" w:rsidP="00594D7A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  <w:t xml:space="preserve">nacrta  </w:t>
      </w:r>
      <w:r w:rsidR="00FB453F" w:rsidRPr="00530657"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  <w:t>Zakona o zdravstvenoj zaštiti Tuzlanskog kantona</w:t>
      </w:r>
      <w:r w:rsidRPr="00530657"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  <w:t xml:space="preserve"> </w:t>
      </w:r>
    </w:p>
    <w:p w:rsidR="00594D7A" w:rsidRPr="00530657" w:rsidRDefault="00594D7A" w:rsidP="00594D7A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</w:pPr>
    </w:p>
    <w:p w:rsidR="00594D7A" w:rsidRPr="00530657" w:rsidRDefault="00594D7A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</w:p>
    <w:p w:rsidR="00594D7A" w:rsidRPr="00530657" w:rsidRDefault="00594D7A" w:rsidP="00594D7A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  <w:t>I - USTAVNI OSNOV</w:t>
      </w:r>
    </w:p>
    <w:p w:rsidR="00594D7A" w:rsidRPr="00530657" w:rsidRDefault="00594D7A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</w:p>
    <w:p w:rsidR="00EC3195" w:rsidRPr="00530657" w:rsidRDefault="00594D7A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Ustavni osnov za donošenje Zakona o </w:t>
      </w:r>
      <w:r w:rsidR="00FB453F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zdravstvenoj zaštiti Tuzlanskog kantona</w:t>
      </w:r>
      <w:r w:rsidR="00594027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,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sadržan je u odredbi člana </w:t>
      </w:r>
      <w:r w:rsidR="00EC3195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12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. tačka </w:t>
      </w:r>
      <w:r w:rsidR="00EC3195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b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)</w:t>
      </w:r>
      <w:r w:rsidR="00EC3195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a u vezi sa članom 13. 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Ustava Tuzlanskog kantona (''Službene novine Tuzlansko-podrinjskog kantona'', br. 7/97 i 3/99 i ''Službene novine Tuzlanskog kantona'', br. 13/99, 10/00, 14/02, 6/04 i 10/04)  kojim je </w:t>
      </w:r>
      <w:r w:rsidR="00EC3195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propisano da su kanton i Federacija u skladu sa Ustavom Federacije nadležni za zdravstvo, a nadležnost u oblasti zdravstva može biti ostv</w:t>
      </w:r>
      <w:r w:rsidR="00594027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arivana zajednički ili odvojeno </w:t>
      </w:r>
      <w:r w:rsidR="00EC3195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ili od strane kantona uz koordinaciju sa federalnom vlašću u skladu sa odredbama Ustava Federacije i zakonom.</w:t>
      </w:r>
    </w:p>
    <w:p w:rsidR="00C12B6A" w:rsidRPr="00530657" w:rsidRDefault="00C12B6A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</w:p>
    <w:p w:rsidR="00594D7A" w:rsidRPr="00530657" w:rsidRDefault="0040652F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U  član</w:t>
      </w:r>
      <w:r w:rsidR="00594027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u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2</w:t>
      </w:r>
      <w:r w:rsidR="006E6594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.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a u vezi sa članom 3</w:t>
      </w:r>
      <w:r w:rsidR="006E6594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.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Ustava Federacije BiH</w:t>
      </w:r>
      <w:r w:rsidR="00594027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,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propisano </w:t>
      </w:r>
      <w:r w:rsidR="00594027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je 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da </w:t>
      </w:r>
      <w:r w:rsidR="00594027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su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</w:t>
      </w:r>
      <w:r w:rsidR="00594027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f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ederalna vlast i kantoni nadležni za zdravstvo, a da u skladu sa potrebama, mogu biti ostvarivane zajednički ili odvojeno ili od strane kantona koordin</w:t>
      </w:r>
      <w:r w:rsidR="00594027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i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rano od federalne vlasti, s tim da se u pogledu ove nadležnosti kantoni i federalna vlast dogovaraju na trajnoj osnovi.</w:t>
      </w:r>
    </w:p>
    <w:p w:rsidR="00F63E8D" w:rsidRDefault="00F63E8D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</w:p>
    <w:p w:rsidR="0040652F" w:rsidRDefault="008A5E65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U članu 3. </w:t>
      </w:r>
      <w:r w:rsidR="006E6594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s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tav 4. Ustava Federacije BiH</w:t>
      </w:r>
      <w:r w:rsidR="00594027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,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propisano</w:t>
      </w:r>
      <w:r w:rsidR="009B5890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</w:t>
      </w:r>
      <w:r w:rsidR="00594027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je 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da </w:t>
      </w:r>
      <w:r w:rsidR="00616A51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k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antoni imaju pravo utvrđivati politiku i provoditi zakone koje se</w:t>
      </w:r>
      <w:r w:rsidR="00211756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tiču svake od ovih nadle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žnosti.</w:t>
      </w:r>
    </w:p>
    <w:p w:rsidR="00F63E8D" w:rsidRDefault="00F63E8D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</w:p>
    <w:p w:rsidR="00FD7E1B" w:rsidRPr="00530657" w:rsidRDefault="00FD7E1B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U članu 13. stav 1.  Zakona o zdravstvenoj zaštiti Federacije Bosne i Hercegovine  </w:t>
      </w:r>
      <w:r w:rsidR="00E73F08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je propisano u čemu se ogleda društvena briga za zdravlje na nivo kantona, pa se u u tački 1) decidno navodi 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</w:t>
      </w:r>
      <w:r w:rsidR="00E73F08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„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donošenje zakona i podzakonsk</w:t>
      </w:r>
      <w:r w:rsidR="00E73F08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ih akata iz nadležnosti kantona“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</w:t>
      </w:r>
    </w:p>
    <w:p w:rsidR="008A5E65" w:rsidRPr="00530657" w:rsidRDefault="008A5E65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</w:p>
    <w:p w:rsidR="00E73F08" w:rsidRDefault="00CC1077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O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dredbe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</w:t>
      </w:r>
      <w:r w:rsidR="00B156B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Zakon</w:t>
      </w:r>
      <w:r w:rsidR="00E73F08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o zd</w:t>
      </w:r>
      <w:r w:rsidR="007F45C5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ra</w:t>
      </w:r>
      <w:r w:rsidR="00E73F08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vst</w:t>
      </w:r>
      <w:r w:rsidR="00FF698A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ve</w:t>
      </w:r>
      <w:r w:rsidR="00E73F08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noj zaštiti Tuzlanskog kantona</w:t>
      </w:r>
      <w:r w:rsidR="00770C5D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</w:t>
      </w:r>
      <w:r w:rsidR="00770C5D" w:rsidRPr="00F1270F"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  <w:t>( u daljem tekstu nacrt Zakona)</w:t>
      </w:r>
      <w:r w:rsidR="00E73F08" w:rsidRPr="00F1270F"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  <w:t>,</w:t>
      </w:r>
      <w:r w:rsidR="00E73F08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s </w:t>
      </w:r>
      <w:r w:rsidR="007F45C5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nisu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u suprotnosti sa </w:t>
      </w:r>
      <w:r w:rsidR="007F45C5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odredbama Zakona o zdravstvenoj zaštiti Federacije BiH</w:t>
      </w:r>
      <w:r w:rsidR="00B156B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(</w:t>
      </w:r>
      <w:r w:rsidR="00770C5D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„Službene novine Federacije BiH, broj: 46/10 i 75/13) </w:t>
      </w:r>
      <w:r w:rsidR="00770C5D" w:rsidRPr="00F1270F"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  <w:t>( u daljem tekstu Federalni zakon)</w:t>
      </w:r>
      <w:r w:rsidR="007F45C5" w:rsidRPr="00F1270F"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  <w:t>.</w:t>
      </w:r>
      <w:r w:rsidR="00E73F08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</w:t>
      </w:r>
    </w:p>
    <w:p w:rsidR="00F1270F" w:rsidRDefault="00F1270F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</w:p>
    <w:p w:rsidR="00F1270F" w:rsidRPr="00406B09" w:rsidRDefault="00F1270F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406B09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Donošenjem Zakon o zdravstvenoj zaštiti Tuzlanskog kantona omogućava se kvalitetnije provođenje politike u oblasti zdravstvene zaštite a naročito </w:t>
      </w:r>
      <w:r w:rsidR="00B156B7" w:rsidRPr="00406B09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na primarnom nivou </w:t>
      </w:r>
      <w:r w:rsidRPr="00406B09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zdravst</w:t>
      </w:r>
      <w:r w:rsidR="00B156B7" w:rsidRPr="00406B09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vene</w:t>
      </w:r>
      <w:r w:rsidRPr="00406B09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</w:t>
      </w:r>
      <w:r w:rsidR="00B156B7" w:rsidRPr="00406B09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zaštite shodno članu 53. stav 7. Federalnog zakona</w:t>
      </w:r>
      <w:r w:rsidRPr="00406B09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.</w:t>
      </w:r>
    </w:p>
    <w:p w:rsidR="00594D7A" w:rsidRPr="00530657" w:rsidRDefault="00594D7A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</w:p>
    <w:p w:rsidR="00594D7A" w:rsidRPr="00530657" w:rsidRDefault="00594D7A" w:rsidP="00594D7A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  <w:t xml:space="preserve">II - RAZLOZI ZA DONOŠENJE </w:t>
      </w:r>
    </w:p>
    <w:p w:rsidR="00594D7A" w:rsidRPr="00530657" w:rsidRDefault="00594D7A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</w:p>
    <w:p w:rsidR="00594D7A" w:rsidRPr="00530657" w:rsidRDefault="00FB453F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Skupština Tuzlanskog kantona je na sjednici od 29.11.2024. godine, don</w:t>
      </w:r>
      <w:r w:rsidR="00B156B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i</w:t>
      </w:r>
      <w:r w:rsidR="000B0652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je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la Zaključak kojim je zadužila Vladu Tuzlanskog kantona i resorno Ministarstvo zdravstva Tuzlanskog kantona da u skladu sa članom 12.</w:t>
      </w:r>
      <w:r w:rsidR="002113A7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i članom 13. Ustava Tuzlanskog kantona, a shodno istovj</w:t>
      </w:r>
      <w:r w:rsidR="00594027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e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tnim članovima Ustava Federacije Bosne i Hercegovine, pristupi izradi Zakona o zdravstvenoj zaštiti Tuzlanskog kantona radi popunjavanja i otklanjanja određenih pravnih praznina odnosno nedostataka koji nisu jasno definisani Zakonom o zdravstvenoj zaštiti</w:t>
      </w:r>
      <w:r w:rsidRPr="00530657">
        <w:rPr>
          <w:rFonts w:ascii="Times New Roman" w:hAnsi="Times New Roman" w:cs="Times New Roman"/>
          <w:sz w:val="24"/>
          <w:szCs w:val="24"/>
        </w:rPr>
        <w:t xml:space="preserve"> 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Federacije Bosne i Hercegovine kako bi se upotpunila zakonska regulativa u ovoj oblasti a sve u cilju bolje i efikasnije zdravstvene zaštite stanovništva odnosno osiguranika Tuzlanskog kantona.</w:t>
      </w:r>
    </w:p>
    <w:p w:rsidR="008A5F2C" w:rsidRPr="00530657" w:rsidRDefault="008A5F2C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</w:p>
    <w:p w:rsidR="00256249" w:rsidRDefault="00FF698A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Imajući u vidu ovaj Zaključak Skupštine Tuzlanskog kantona i česte situacije u kojoj se nalaze zdravstvene ustanove odnosno Ministar</w:t>
      </w:r>
      <w:r w:rsidR="00B156B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st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vo zd</w:t>
      </w:r>
      <w:r w:rsidR="00C04A0F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ra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vstva Tuzlanskog kantona vezano za rješavanje nekih pravnih pitanja </w:t>
      </w:r>
      <w:r w:rsidR="00C04A0F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unutar  zdravstvenih ustanova  </w:t>
      </w:r>
      <w:r w:rsidR="00B156B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usled pravnih praznina u F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ederalnom zakonu</w:t>
      </w:r>
      <w:r w:rsidR="00C04A0F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, obaveza Tuzlanskog kantona je </w:t>
      </w:r>
      <w:r w:rsidR="009E4B25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da osigura i provodi zdravstvenu zaštitu od interesa za građane na području </w:t>
      </w:r>
      <w:r w:rsidR="00B156B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ovog </w:t>
      </w:r>
      <w:r w:rsidR="00256249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K</w:t>
      </w:r>
      <w:r w:rsidR="00C04A0F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antona, a  putem ovog Zakona o zdravst</w:t>
      </w:r>
      <w:r w:rsidR="00256249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ve</w:t>
      </w:r>
      <w:r w:rsidR="00C04A0F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noj zaštiti</w:t>
      </w:r>
      <w:r w:rsidR="00256249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</w:t>
      </w:r>
      <w:r w:rsidR="00B156B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Tuzlanskog kantona i </w:t>
      </w:r>
      <w:r w:rsidR="00256249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podzakonski</w:t>
      </w:r>
      <w:r w:rsidR="00B156B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h</w:t>
      </w:r>
      <w:r w:rsidR="00256249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akata kako se</w:t>
      </w:r>
      <w:r w:rsidR="00B156B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to navodi u članu 13. stav 1. tačka 1) Federalnog zakona.</w:t>
      </w:r>
    </w:p>
    <w:p w:rsidR="00B156B7" w:rsidRPr="00530657" w:rsidRDefault="00B156B7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</w:p>
    <w:p w:rsidR="0066148C" w:rsidRDefault="00256249" w:rsidP="00594D7A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U praksi su se dešavale dileme i mnogi upiti koji su bitni za poslovanje jedne zdra</w:t>
      </w:r>
      <w:r w:rsidR="00967C94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vstvene ustanove, </w:t>
      </w:r>
      <w:r w:rsidR="00770C5D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a koje nisu bile precizirane u F</w:t>
      </w:r>
      <w:r w:rsidR="00967C94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ederalnom zakonu pa su se deša</w:t>
      </w:r>
      <w:r w:rsidR="00EB5A34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va</w:t>
      </w:r>
      <w:r w:rsidR="00967C94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la proizvoljna tumačenja što </w:t>
      </w:r>
      <w:r w:rsidR="00EB5A34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je </w:t>
      </w:r>
      <w:r w:rsidR="00967C94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stvara</w:t>
      </w:r>
      <w:r w:rsidR="00EB5A34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lo</w:t>
      </w:r>
      <w:r w:rsidR="00967C94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pravnu </w:t>
      </w:r>
      <w:r w:rsidR="00770C5D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ne</w:t>
      </w:r>
      <w:r w:rsidR="00967C94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sigurnost u ovoj vrl</w:t>
      </w:r>
      <w:r w:rsidR="00D402AC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o značajnoj oblasti Kantona, 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npr:, uslovi za imenovanje vršioca dužnosti direktora zdravstvene ustanove,</w:t>
      </w:r>
      <w:r w:rsidR="00FF698A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uspostavljanje vojnih ambulanti,</w:t>
      </w:r>
      <w:r w:rsidR="00770C5D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uspostavljanje mreže zdravstvenih ustanova primarnog nivoa zdravstvene zaštite,</w:t>
      </w:r>
      <w:r w:rsidR="002D75FA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postupak otvaranja područnih ambulanti,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način imen</w:t>
      </w:r>
      <w:r w:rsidR="00770C5D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ovanja članova upravnih odbora-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predstavnika Tuzlanskog kantona,</w:t>
      </w:r>
      <w:r w:rsidR="00B66078" w:rsidRPr="00B66078">
        <w:t xml:space="preserve"> 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stručnih radnika i Ministarstva zdravstva Tuzlanskog kantona kao kantonalnog ministarstva, </w:t>
      </w:r>
      <w:r w:rsidR="007D7F53" w:rsidRPr="00B66078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utvrđivanja plata direktora zdravstvenih ustanova</w:t>
      </w:r>
      <w:r w:rsidR="007D7F53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dostavljanje izvještaja o radu i poslovanju zdravstvenih ustanova koj</w:t>
      </w:r>
      <w:r w:rsidR="00967C94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ima</w:t>
      </w:r>
      <w:r w:rsidR="007D7F53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je g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rad/ općina osniv</w:t>
      </w:r>
      <w:r w:rsidR="00CC107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ač</w:t>
      </w:r>
      <w:r w:rsidR="00EB5A34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</w:t>
      </w:r>
      <w:r w:rsidR="00CC1077" w:rsidRPr="00CC107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Ministarstvu zdravstva Tuzlanskog kantona.</w:t>
      </w:r>
    </w:p>
    <w:p w:rsidR="00CC1077" w:rsidRDefault="00CC1077" w:rsidP="008E518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</w:p>
    <w:p w:rsidR="008E518C" w:rsidRPr="00530657" w:rsidRDefault="008A5E65" w:rsidP="008E518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Međutim, pored </w:t>
      </w:r>
      <w:r w:rsidR="00894A85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č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injenice </w:t>
      </w:r>
      <w:r w:rsidR="008E518C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što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su </w:t>
      </w:r>
      <w:r w:rsidR="000B0652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pojedini članovi </w:t>
      </w:r>
      <w:r w:rsidR="00EB5A34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Federalnog z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akona neprecizni i nedorečeni,</w:t>
      </w:r>
      <w:r w:rsidR="006026EC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</w:t>
      </w:r>
      <w:r w:rsidR="00EB5A34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čime se otežana</w:t>
      </w:r>
      <w:r w:rsidR="008E518C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pravilna primjena </w:t>
      </w:r>
      <w:r w:rsidR="00EB5A34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zakonskih odredbi, vlasti Tuzlanskog kantona su </w:t>
      </w:r>
      <w:r w:rsidR="008E518C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nakon 21.11.2024.</w:t>
      </w:r>
      <w:r w:rsidR="00594027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</w:t>
      </w:r>
      <w:r w:rsidR="008E518C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godine</w:t>
      </w:r>
      <w:r w:rsidR="00CC107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kada je istekao rok od 6 mjeseci za provođenje presude Ustavnog suda Federacije BiH U-50/23 od 21.5.2024.godine</w:t>
      </w:r>
      <w:r w:rsidR="00594027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, </w:t>
      </w:r>
      <w:r w:rsidR="008E518C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dovedeni </w:t>
      </w:r>
      <w:r w:rsidR="00EB5A34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i </w:t>
      </w:r>
      <w:r w:rsidR="008E518C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u poziciju da ne mogu utvrđivati politiku i provoditi </w:t>
      </w:r>
      <w:r w:rsidR="00D51163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</w:t>
      </w:r>
      <w:r w:rsidR="00EB5A34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Federalni z</w:t>
      </w:r>
      <w:r w:rsidR="008E518C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akon u dijelu koji se odnosi na tercijarni nivo zdravstvene zaštite</w:t>
      </w:r>
      <w:r w:rsidR="005526BC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i sistem visokog obrazovanja u oblasti zdravstva,</w:t>
      </w:r>
      <w:r w:rsidR="00681B18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a što je i ustavna nadležnost Tuzlanskog kantona propisana članom 3. stav 4. Ustava Federacije BiH.</w:t>
      </w:r>
    </w:p>
    <w:p w:rsidR="00F1270F" w:rsidRDefault="00F1270F" w:rsidP="00594D7A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</w:pPr>
    </w:p>
    <w:p w:rsidR="00594D7A" w:rsidRPr="00530657" w:rsidRDefault="00594D7A" w:rsidP="00594D7A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  <w:t xml:space="preserve">III - PRAVNA RJEŠENJA </w:t>
      </w:r>
    </w:p>
    <w:p w:rsidR="00F1270F" w:rsidRDefault="00F1270F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</w:p>
    <w:p w:rsidR="00967C94" w:rsidRPr="00530657" w:rsidRDefault="00EB5A34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Sve odredbe </w:t>
      </w:r>
      <w:r w:rsidR="00AF0211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u nacrtu  Zakona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u poglavljima:</w:t>
      </w:r>
    </w:p>
    <w:p w:rsidR="00967C94" w:rsidRPr="00530657" w:rsidRDefault="0010012A" w:rsidP="00967C94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OPĆE ODREDBE</w:t>
      </w:r>
      <w:r w:rsidR="00770C5D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,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</w:t>
      </w:r>
    </w:p>
    <w:p w:rsidR="00967C94" w:rsidRPr="00530657" w:rsidRDefault="0010012A" w:rsidP="00967C94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DRUŠTVENA BRIGA ZA ZDRAVLJE STANOVNIŠTVA, </w:t>
      </w:r>
    </w:p>
    <w:p w:rsidR="00967C94" w:rsidRPr="00530657" w:rsidRDefault="0042021A" w:rsidP="00967C94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N</w:t>
      </w:r>
      <w:r w:rsidR="0010012A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AČELA ZDRAVSTVENE ZAŠTITE, IV-LJUDSKA PRAVA I VRIJEDNOSTI U ZDRAVSTVENOJ ZAŠTITI I PRAVA PACIJENATA, </w:t>
      </w:r>
    </w:p>
    <w:p w:rsidR="00967C94" w:rsidRPr="00530657" w:rsidRDefault="0010012A" w:rsidP="00967C94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OBAVEZNO UPUĆIVANJE U ZDRAVSTVENU USTANOVU, </w:t>
      </w:r>
    </w:p>
    <w:p w:rsidR="00967C94" w:rsidRPr="00530657" w:rsidRDefault="00770C5D" w:rsidP="00967C94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ZDRAVSTVENA DJELATNOST.</w:t>
      </w:r>
      <w:r w:rsidR="0010012A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</w:t>
      </w:r>
    </w:p>
    <w:p w:rsidR="00770C5D" w:rsidRPr="00530657" w:rsidRDefault="00770C5D" w:rsidP="00770C5D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</w:p>
    <w:p w:rsidR="00594D7A" w:rsidRPr="00530657" w:rsidRDefault="0010012A" w:rsidP="00770C5D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su identične odredbama u </w:t>
      </w:r>
      <w:r w:rsidR="00EB5A34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istim 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poglavljima </w:t>
      </w:r>
      <w:r w:rsidR="00770C5D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Federalnog zakona</w:t>
      </w:r>
      <w:r w:rsidR="00D33F28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,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</w:t>
      </w:r>
      <w:r w:rsidR="00770C5D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samo što u tekstu nacrta </w:t>
      </w:r>
      <w:r w:rsidR="0025334F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Zakona umjesto riječi „</w:t>
      </w:r>
      <w:r w:rsidR="00843F53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pravilnikom federalnog ministra</w:t>
      </w:r>
      <w:r w:rsidR="0025334F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“ ili „federalno ministarstvo“ </w:t>
      </w:r>
      <w:r w:rsidR="00EB5A34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se </w:t>
      </w:r>
      <w:r w:rsidR="0025334F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navode </w:t>
      </w:r>
      <w:r w:rsidR="0025334F" w:rsidRPr="00530657">
        <w:rPr>
          <w:rFonts w:ascii="Times New Roman" w:eastAsia="Calibri" w:hAnsi="Times New Roman" w:cs="Times New Roman"/>
          <w:sz w:val="24"/>
          <w:szCs w:val="24"/>
          <w:lang w:val="bs-Latn-BA"/>
        </w:rPr>
        <w:t>riječi</w:t>
      </w:r>
      <w:r w:rsidR="00391946" w:rsidRPr="00530657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25334F" w:rsidRPr="00530657">
        <w:rPr>
          <w:rFonts w:ascii="Times New Roman" w:eastAsia="Calibri" w:hAnsi="Times New Roman" w:cs="Times New Roman"/>
          <w:sz w:val="24"/>
          <w:szCs w:val="24"/>
          <w:lang w:val="bs-Latn-BA"/>
        </w:rPr>
        <w:t>“</w:t>
      </w:r>
      <w:r w:rsidR="00843F53" w:rsidRPr="00530657">
        <w:rPr>
          <w:rFonts w:ascii="Times New Roman" w:eastAsia="Calibri" w:hAnsi="Times New Roman" w:cs="Times New Roman"/>
          <w:sz w:val="24"/>
          <w:szCs w:val="24"/>
          <w:lang w:val="bs-Latn-BA"/>
        </w:rPr>
        <w:t>pravilnik“, a umjesto riječi „federalni ministar“ navodi riječi</w:t>
      </w:r>
      <w:r w:rsidR="00D76C09" w:rsidRPr="00530657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„u skladu sa važećim propisima“.</w:t>
      </w:r>
    </w:p>
    <w:p w:rsidR="00967C94" w:rsidRPr="00530657" w:rsidRDefault="00967C94" w:rsidP="00770C5D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</w:p>
    <w:p w:rsidR="005665ED" w:rsidRDefault="00967C94" w:rsidP="005665ED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lastRenderedPageBreak/>
        <w:t>U ovoj oblasti ima puno podzakonskih akat</w:t>
      </w:r>
      <w:r w:rsidR="00995A4A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a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koj</w:t>
      </w:r>
      <w:r w:rsidR="00995A4A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e je federalni ministar već doni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o i </w:t>
      </w:r>
      <w:r w:rsidR="005665ED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koji se primjenjuju.</w:t>
      </w:r>
    </w:p>
    <w:p w:rsidR="005665ED" w:rsidRPr="005665ED" w:rsidRDefault="005665ED" w:rsidP="005665ED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</w:pPr>
      <w:r w:rsidRPr="005665ED"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  <w:t xml:space="preserve">Iz tog razloga </w:t>
      </w:r>
      <w:r w:rsidR="00967C94" w:rsidRPr="005665ED"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  <w:t xml:space="preserve">u </w:t>
      </w:r>
      <w:r w:rsidRPr="005665ED"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  <w:t>članu 221. stav 1. nacrta Zakona se navodi da Ministarstvo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  <w:t xml:space="preserve"> zdravstva K</w:t>
      </w:r>
      <w:r w:rsidRPr="005665ED"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  <w:t>antona, može donjeti provedbene propise a u stavu 4. istog člana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  <w:t>, se navodi</w:t>
      </w:r>
      <w:r w:rsidRPr="005665ED"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  <w:t xml:space="preserve"> da se do donošenja propisa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  <w:t xml:space="preserve"> iz stava 1.</w:t>
      </w:r>
      <w:r w:rsidRPr="005665ED"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  <w:t xml:space="preserve">, primjenjuju provedbeni propisi koji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  <w:t>je već donio federalni ministar.</w:t>
      </w:r>
    </w:p>
    <w:p w:rsidR="00967C94" w:rsidRPr="00530657" w:rsidRDefault="00967C94" w:rsidP="00594D7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391946" w:rsidRPr="00F1270F" w:rsidRDefault="00391946" w:rsidP="00594D7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F1270F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VI-SADRŽAJ I ORGANIZACIJSKI OBLICI ZD</w:t>
      </w:r>
      <w:r w:rsidR="00C75990" w:rsidRPr="00F1270F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RA</w:t>
      </w:r>
      <w:r w:rsidRPr="00F1270F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VSTVENE DJELATNOSTI </w:t>
      </w:r>
    </w:p>
    <w:p w:rsidR="00530657" w:rsidRDefault="00530657" w:rsidP="00995A4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290E82" w:rsidRPr="000E3969" w:rsidRDefault="00290E82" w:rsidP="00290E82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bs-Latn-BA"/>
        </w:rPr>
      </w:pPr>
      <w:r w:rsidRPr="000E3969">
        <w:rPr>
          <w:rFonts w:ascii="Times New Roman" w:eastAsia="Calibri" w:hAnsi="Times New Roman" w:cs="Times New Roman"/>
          <w:sz w:val="24"/>
          <w:szCs w:val="24"/>
          <w:u w:val="single"/>
          <w:lang w:val="bs-Latn-BA"/>
        </w:rPr>
        <w:t xml:space="preserve">Upravni odbor </w:t>
      </w:r>
    </w:p>
    <w:p w:rsidR="00290E82" w:rsidRPr="00290E82" w:rsidRDefault="00290E82" w:rsidP="00290E82">
      <w:pPr>
        <w:pStyle w:val="Odlomakpopisa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530657" w:rsidRPr="00530657" w:rsidRDefault="00530657" w:rsidP="0053065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sz w:val="24"/>
          <w:szCs w:val="24"/>
          <w:lang w:val="bs-Latn-BA"/>
        </w:rPr>
        <w:t>U ovom poglavlju, član 64. (Upravni odbor)  Federalnog zakona je neprecizan, što je dovo</w:t>
      </w:r>
      <w:r w:rsidR="000D5DCD">
        <w:rPr>
          <w:rFonts w:ascii="Times New Roman" w:eastAsia="Calibri" w:hAnsi="Times New Roman" w:cs="Times New Roman"/>
          <w:sz w:val="24"/>
          <w:szCs w:val="24"/>
          <w:lang w:val="bs-Latn-BA"/>
        </w:rPr>
        <w:t>dilo do proizvoljnih  tumačenja i</w:t>
      </w:r>
      <w:r w:rsidRPr="00530657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zloupotreba od strane organa koji vrše konačno imenovanje čime se stvarala pravna nesigurnost.</w:t>
      </w:r>
    </w:p>
    <w:p w:rsidR="00530657" w:rsidRPr="00530657" w:rsidRDefault="00530657" w:rsidP="0053065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530657" w:rsidRPr="00530657" w:rsidRDefault="000D5DCD" w:rsidP="0053065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Latn-BA"/>
        </w:rPr>
        <w:t>Takve</w:t>
      </w:r>
      <w:r w:rsidR="00530657" w:rsidRPr="00530657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primjere imamo kod razrješenja i imenovanja članova Upravnog odbora JZU UKC Tuzla –predstavnika Tuzlanskog kantona i članova stručnih radnika UKC Tuzla, isključivo i samo od strane federalnih 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izvršnih </w:t>
      </w:r>
      <w:r w:rsidR="00530657" w:rsidRPr="00530657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organa,  bez ikakvih konsultacija sa kantonalnim organima ili JZU UKC Tuzla, iako su ti članovi bili predstavnici ovog Kantona i UKC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Tuzla kao i u postupcima imenovanja</w:t>
      </w:r>
      <w:r w:rsidR="00530657" w:rsidRPr="00530657">
        <w:rPr>
          <w:rFonts w:ascii="Times New Roman" w:eastAsia="Calibri" w:hAnsi="Times New Roman" w:cs="Times New Roman"/>
          <w:sz w:val="24"/>
          <w:szCs w:val="24"/>
          <w:lang w:val="bs-Latn-BA"/>
        </w:rPr>
        <w:t>/razrešjenja člana upravnih odbora domova zdravlja koji su  predstavnici kantonalnog ministarstva zdravstva.</w:t>
      </w:r>
    </w:p>
    <w:p w:rsidR="00530657" w:rsidRPr="00530657" w:rsidRDefault="00530657" w:rsidP="0053065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530657" w:rsidRPr="00530657" w:rsidRDefault="00530657" w:rsidP="0053065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sz w:val="24"/>
          <w:szCs w:val="24"/>
          <w:lang w:val="bs-Latn-BA"/>
        </w:rPr>
        <w:t>N</w:t>
      </w:r>
      <w:r w:rsidR="000D5DCD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aime, imenovanje i razrješenje predstavnika Ministarstva </w:t>
      </w:r>
      <w:r w:rsidRPr="00530657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se vršilo bez konsultacija sa kantonalnim ministrom zdravstva, pa čak i u slučaju dostavljanja prijedloga kantonalnog ministra zdravstva </w:t>
      </w:r>
      <w:r w:rsidR="000D5DCD" w:rsidRPr="00530657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se </w:t>
      </w:r>
      <w:r w:rsidRPr="00530657">
        <w:rPr>
          <w:rFonts w:ascii="Times New Roman" w:eastAsia="Calibri" w:hAnsi="Times New Roman" w:cs="Times New Roman"/>
          <w:sz w:val="24"/>
          <w:szCs w:val="24"/>
          <w:lang w:val="bs-Latn-BA"/>
        </w:rPr>
        <w:t>dešaval</w:t>
      </w:r>
      <w:r w:rsidR="000D5DCD">
        <w:rPr>
          <w:rFonts w:ascii="Times New Roman" w:eastAsia="Calibri" w:hAnsi="Times New Roman" w:cs="Times New Roman"/>
          <w:sz w:val="24"/>
          <w:szCs w:val="24"/>
          <w:lang w:val="bs-Latn-BA"/>
        </w:rPr>
        <w:t>o,</w:t>
      </w:r>
      <w:r w:rsidRPr="00530657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0D5DCD">
        <w:rPr>
          <w:rFonts w:ascii="Times New Roman" w:eastAsia="Calibri" w:hAnsi="Times New Roman" w:cs="Times New Roman"/>
          <w:sz w:val="24"/>
          <w:szCs w:val="24"/>
          <w:lang w:val="bs-Latn-BA"/>
        </w:rPr>
        <w:t>da G</w:t>
      </w:r>
      <w:r w:rsidRPr="00530657">
        <w:rPr>
          <w:rFonts w:ascii="Times New Roman" w:eastAsia="Calibri" w:hAnsi="Times New Roman" w:cs="Times New Roman"/>
          <w:sz w:val="24"/>
          <w:szCs w:val="24"/>
          <w:lang w:val="bs-Latn-BA"/>
        </w:rPr>
        <w:t>radsko/općinsko vijeće imenuje za člana –predstavnika kojeg Ministarstvo zdravstva nije predložilo.</w:t>
      </w:r>
    </w:p>
    <w:p w:rsidR="00530657" w:rsidRPr="00530657" w:rsidRDefault="00530657" w:rsidP="0053065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530657" w:rsidRPr="00530657" w:rsidRDefault="00530657" w:rsidP="0053065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sz w:val="24"/>
          <w:szCs w:val="24"/>
          <w:lang w:val="bs-Latn-BA"/>
        </w:rPr>
        <w:t>Zbog pravilne primjene imenovanja predstavnika Minista</w:t>
      </w:r>
      <w:r w:rsidR="000D5DCD">
        <w:rPr>
          <w:rFonts w:ascii="Times New Roman" w:eastAsia="Calibri" w:hAnsi="Times New Roman" w:cs="Times New Roman"/>
          <w:sz w:val="24"/>
          <w:szCs w:val="24"/>
          <w:lang w:val="bs-Latn-BA"/>
        </w:rPr>
        <w:t>rstva u upravne</w:t>
      </w:r>
      <w:r w:rsidRPr="00530657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odbor</w:t>
      </w:r>
      <w:r w:rsidR="000D5DCD">
        <w:rPr>
          <w:rFonts w:ascii="Times New Roman" w:eastAsia="Calibri" w:hAnsi="Times New Roman" w:cs="Times New Roman"/>
          <w:sz w:val="24"/>
          <w:szCs w:val="24"/>
          <w:lang w:val="bs-Latn-BA"/>
        </w:rPr>
        <w:t>e</w:t>
      </w:r>
      <w:r w:rsidRPr="00530657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domova zdravlja, </w:t>
      </w:r>
      <w:r w:rsidR="000D5DCD">
        <w:rPr>
          <w:rFonts w:ascii="Times New Roman" w:eastAsia="Calibri" w:hAnsi="Times New Roman" w:cs="Times New Roman"/>
          <w:sz w:val="24"/>
          <w:szCs w:val="24"/>
          <w:lang w:val="bs-Latn-BA"/>
        </w:rPr>
        <w:t>u članu 60. nacrta Zakona, stavovima</w:t>
      </w:r>
      <w:r w:rsidRPr="00530657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(5) i (6) preciziran je postupak imenovanja i razrješenja članova upravnog odbora, na način da je prijedlog ministra zd</w:t>
      </w:r>
      <w:r w:rsidR="000D5DCD">
        <w:rPr>
          <w:rFonts w:ascii="Times New Roman" w:eastAsia="Calibri" w:hAnsi="Times New Roman" w:cs="Times New Roman"/>
          <w:sz w:val="24"/>
          <w:szCs w:val="24"/>
          <w:lang w:val="bs-Latn-BA"/>
        </w:rPr>
        <w:t>ravstva Kantona obavezujući za G</w:t>
      </w:r>
      <w:r w:rsidRPr="00530657">
        <w:rPr>
          <w:rFonts w:ascii="Times New Roman" w:eastAsia="Calibri" w:hAnsi="Times New Roman" w:cs="Times New Roman"/>
          <w:sz w:val="24"/>
          <w:szCs w:val="24"/>
          <w:lang w:val="bs-Latn-BA"/>
        </w:rPr>
        <w:t>radska/općinska vijeća.</w:t>
      </w:r>
    </w:p>
    <w:p w:rsidR="00530657" w:rsidRPr="00530657" w:rsidRDefault="00530657" w:rsidP="00995A4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E5538D" w:rsidRPr="000E3969" w:rsidRDefault="00E5538D" w:rsidP="00594D7A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bs-Latn-BA"/>
        </w:rPr>
      </w:pPr>
      <w:r w:rsidRPr="000E3969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bs-Latn-BA"/>
        </w:rPr>
        <w:t xml:space="preserve">Član 64. </w:t>
      </w:r>
      <w:r w:rsidR="00530657" w:rsidRPr="000E3969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bs-Latn-BA"/>
        </w:rPr>
        <w:t>s</w:t>
      </w:r>
      <w:r w:rsidRPr="000E3969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bs-Latn-BA"/>
        </w:rPr>
        <w:t>tav</w:t>
      </w:r>
      <w:r w:rsidR="000D5DCD" w:rsidRPr="000E3969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bs-Latn-BA"/>
        </w:rPr>
        <w:t xml:space="preserve"> 3, 6 i 8</w:t>
      </w:r>
      <w:r w:rsidRPr="000E3969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bs-Latn-BA"/>
        </w:rPr>
        <w:t xml:space="preserve"> Federalnog zakona:</w:t>
      </w:r>
    </w:p>
    <w:p w:rsidR="00B75B49" w:rsidRPr="00530657" w:rsidRDefault="00530657" w:rsidP="00B75B49">
      <w:pPr>
        <w:pStyle w:val="StandardWeb"/>
        <w:spacing w:before="0" w:beforeAutospacing="0" w:after="0" w:afterAutospacing="0"/>
        <w:jc w:val="both"/>
      </w:pPr>
      <w:r w:rsidRPr="00530657">
        <w:rPr>
          <w:color w:val="1F1A17"/>
        </w:rPr>
        <w:t xml:space="preserve"> </w:t>
      </w:r>
      <w:r w:rsidR="00B75B49" w:rsidRPr="00530657">
        <w:rPr>
          <w:color w:val="1F1A17"/>
        </w:rPr>
        <w:t>Upravni odbor zdravstvene ustanove u vlasni</w:t>
      </w:r>
      <w:r w:rsidR="009A3F61" w:rsidRPr="00530657">
        <w:rPr>
          <w:color w:val="1F1A17"/>
        </w:rPr>
        <w:t>š</w:t>
      </w:r>
      <w:r w:rsidR="00B75B49" w:rsidRPr="00530657">
        <w:rPr>
          <w:color w:val="1F1A17"/>
        </w:rPr>
        <w:t>tvu jednog ili vi</w:t>
      </w:r>
      <w:r w:rsidR="009A3F61" w:rsidRPr="00530657">
        <w:rPr>
          <w:color w:val="1F1A17"/>
        </w:rPr>
        <w:t>š</w:t>
      </w:r>
      <w:r w:rsidR="00B75B49" w:rsidRPr="00530657">
        <w:rPr>
          <w:color w:val="1F1A17"/>
        </w:rPr>
        <w:t xml:space="preserve">e kantona i Federacije zajedno </w:t>
      </w:r>
      <w:r w:rsidR="009A3F61" w:rsidRPr="00530657">
        <w:rPr>
          <w:color w:val="1F1A17"/>
        </w:rPr>
        <w:t>č</w:t>
      </w:r>
      <w:r w:rsidR="00B75B49" w:rsidRPr="00530657">
        <w:rPr>
          <w:color w:val="1F1A17"/>
        </w:rPr>
        <w:t xml:space="preserve">ine predstavnici:  </w:t>
      </w:r>
    </w:p>
    <w:p w:rsidR="00B75B49" w:rsidRPr="00530657" w:rsidRDefault="00B75B49" w:rsidP="00B75B4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Federacije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-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dva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A3F61" w:rsidRPr="00530657">
        <w:rPr>
          <w:rFonts w:ascii="Times New Roman" w:hAnsi="Times New Roman" w:cs="Times New Roman"/>
          <w:color w:val="1F1A17"/>
          <w:sz w:val="24"/>
          <w:szCs w:val="24"/>
        </w:rPr>
        <w:t>č</w:t>
      </w:r>
      <w:r w:rsidRPr="00530657">
        <w:rPr>
          <w:rFonts w:ascii="Times New Roman" w:hAnsi="Times New Roman" w:cs="Times New Roman"/>
          <w:color w:val="1F1A17"/>
          <w:sz w:val="24"/>
          <w:szCs w:val="24"/>
        </w:rPr>
        <w:t>lana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,  </w:t>
      </w:r>
    </w:p>
    <w:p w:rsidR="00B75B49" w:rsidRPr="00530657" w:rsidRDefault="00B75B49" w:rsidP="00B75B4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kantona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-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osniva</w:t>
      </w:r>
      <w:r w:rsidR="009A3F61" w:rsidRPr="00530657">
        <w:rPr>
          <w:rFonts w:ascii="Times New Roman" w:hAnsi="Times New Roman" w:cs="Times New Roman"/>
          <w:color w:val="1F1A17"/>
          <w:sz w:val="24"/>
          <w:szCs w:val="24"/>
        </w:rPr>
        <w:t>č</w:t>
      </w:r>
      <w:r w:rsidRPr="00530657">
        <w:rPr>
          <w:rFonts w:ascii="Times New Roman" w:hAnsi="Times New Roman" w:cs="Times New Roman"/>
          <w:color w:val="1F1A17"/>
          <w:sz w:val="24"/>
          <w:szCs w:val="24"/>
        </w:rPr>
        <w:t>a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-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po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dva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A3F61" w:rsidRPr="00530657">
        <w:rPr>
          <w:rFonts w:ascii="Times New Roman" w:hAnsi="Times New Roman" w:cs="Times New Roman"/>
          <w:color w:val="1F1A17"/>
          <w:sz w:val="24"/>
          <w:szCs w:val="24"/>
        </w:rPr>
        <w:t>č</w:t>
      </w:r>
      <w:r w:rsidRPr="00530657">
        <w:rPr>
          <w:rFonts w:ascii="Times New Roman" w:hAnsi="Times New Roman" w:cs="Times New Roman"/>
          <w:color w:val="1F1A17"/>
          <w:sz w:val="24"/>
          <w:szCs w:val="24"/>
        </w:rPr>
        <w:t>lana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kojima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je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zdravstvena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ustanova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ujedno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op</w:t>
      </w:r>
      <w:r w:rsidR="009A3F61" w:rsidRPr="00530657">
        <w:rPr>
          <w:rFonts w:ascii="Times New Roman" w:hAnsi="Times New Roman" w:cs="Times New Roman"/>
          <w:color w:val="1F1A17"/>
          <w:sz w:val="24"/>
          <w:szCs w:val="24"/>
        </w:rPr>
        <w:t>ć</w:t>
      </w:r>
      <w:r w:rsidRPr="00530657">
        <w:rPr>
          <w:rFonts w:ascii="Times New Roman" w:hAnsi="Times New Roman" w:cs="Times New Roman"/>
          <w:color w:val="1F1A17"/>
          <w:sz w:val="24"/>
          <w:szCs w:val="24"/>
        </w:rPr>
        <w:t>a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i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kantonalna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bolnica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,  </w:t>
      </w:r>
    </w:p>
    <w:p w:rsidR="00B75B49" w:rsidRPr="00530657" w:rsidRDefault="00B75B49" w:rsidP="00B75B4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kantona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-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osniva</w:t>
      </w:r>
      <w:r w:rsidR="009A3F61" w:rsidRPr="00530657">
        <w:rPr>
          <w:rFonts w:ascii="Times New Roman" w:hAnsi="Times New Roman" w:cs="Times New Roman"/>
          <w:color w:val="1F1A17"/>
          <w:sz w:val="24"/>
          <w:szCs w:val="24"/>
        </w:rPr>
        <w:t>č</w:t>
      </w:r>
      <w:r w:rsidRPr="00530657">
        <w:rPr>
          <w:rFonts w:ascii="Times New Roman" w:hAnsi="Times New Roman" w:cs="Times New Roman"/>
          <w:color w:val="1F1A17"/>
          <w:sz w:val="24"/>
          <w:szCs w:val="24"/>
        </w:rPr>
        <w:t>a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-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po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jednog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A3F61" w:rsidRPr="00530657">
        <w:rPr>
          <w:rFonts w:ascii="Times New Roman" w:hAnsi="Times New Roman" w:cs="Times New Roman"/>
          <w:color w:val="1F1A17"/>
          <w:sz w:val="24"/>
          <w:szCs w:val="24"/>
        </w:rPr>
        <w:t>č</w:t>
      </w:r>
      <w:r w:rsidRPr="00530657">
        <w:rPr>
          <w:rFonts w:ascii="Times New Roman" w:hAnsi="Times New Roman" w:cs="Times New Roman"/>
          <w:color w:val="1F1A17"/>
          <w:sz w:val="24"/>
          <w:szCs w:val="24"/>
        </w:rPr>
        <w:t>lana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kojima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zdravstvena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ustanova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nije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ujedno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op</w:t>
      </w:r>
      <w:r w:rsidR="009A3F61" w:rsidRPr="00530657">
        <w:rPr>
          <w:rFonts w:ascii="Times New Roman" w:hAnsi="Times New Roman" w:cs="Times New Roman"/>
          <w:color w:val="1F1A17"/>
          <w:sz w:val="24"/>
          <w:szCs w:val="24"/>
        </w:rPr>
        <w:t>ć</w:t>
      </w:r>
      <w:r w:rsidRPr="00530657">
        <w:rPr>
          <w:rFonts w:ascii="Times New Roman" w:hAnsi="Times New Roman" w:cs="Times New Roman"/>
          <w:color w:val="1F1A17"/>
          <w:sz w:val="24"/>
          <w:szCs w:val="24"/>
        </w:rPr>
        <w:t>a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i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kantonalna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bolnica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,  </w:t>
      </w:r>
    </w:p>
    <w:p w:rsidR="00B75B49" w:rsidRPr="00530657" w:rsidRDefault="00B75B49" w:rsidP="00B75B4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stru</w:t>
      </w:r>
      <w:r w:rsidR="009A3F61" w:rsidRPr="00530657">
        <w:rPr>
          <w:rFonts w:ascii="Times New Roman" w:hAnsi="Times New Roman" w:cs="Times New Roman"/>
          <w:color w:val="1F1A17"/>
          <w:sz w:val="24"/>
          <w:szCs w:val="24"/>
        </w:rPr>
        <w:t>č</w:t>
      </w:r>
      <w:r w:rsidRPr="00530657">
        <w:rPr>
          <w:rFonts w:ascii="Times New Roman" w:hAnsi="Times New Roman" w:cs="Times New Roman"/>
          <w:color w:val="1F1A17"/>
          <w:sz w:val="24"/>
          <w:szCs w:val="24"/>
        </w:rPr>
        <w:t>nih</w:t>
      </w:r>
      <w:proofErr w:type="spellEnd"/>
      <w:proofErr w:type="gram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radnika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zdravstvenih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ustanove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- tri </w:t>
      </w:r>
      <w:proofErr w:type="spellStart"/>
      <w:r w:rsidR="009A3F61" w:rsidRPr="00530657">
        <w:rPr>
          <w:rFonts w:ascii="Times New Roman" w:hAnsi="Times New Roman" w:cs="Times New Roman"/>
          <w:color w:val="1F1A17"/>
          <w:sz w:val="24"/>
          <w:szCs w:val="24"/>
        </w:rPr>
        <w:t>č</w:t>
      </w:r>
      <w:r w:rsidRPr="00530657">
        <w:rPr>
          <w:rFonts w:ascii="Times New Roman" w:hAnsi="Times New Roman" w:cs="Times New Roman"/>
          <w:color w:val="1F1A17"/>
          <w:sz w:val="24"/>
          <w:szCs w:val="24"/>
        </w:rPr>
        <w:t>lana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od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kojih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najmanje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dva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moraju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biti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iz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reda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zdravstvenih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radnika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.  </w:t>
      </w:r>
    </w:p>
    <w:p w:rsidR="00E5538D" w:rsidRDefault="00E5538D" w:rsidP="00594D7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0D5DCD" w:rsidRDefault="000D5DCD" w:rsidP="00594D7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D420BE" w:rsidRDefault="00D420BE" w:rsidP="00D420BE">
      <w:pPr>
        <w:pStyle w:val="StandardWeb"/>
        <w:spacing w:before="0" w:beforeAutospacing="0" w:after="0" w:afterAutospacing="0"/>
        <w:jc w:val="both"/>
        <w:rPr>
          <w:color w:val="1F1A17"/>
        </w:rPr>
      </w:pPr>
      <w:r w:rsidRPr="00530657">
        <w:rPr>
          <w:color w:val="1F1A17"/>
        </w:rPr>
        <w:lastRenderedPageBreak/>
        <w:t xml:space="preserve">Predsjednika i </w:t>
      </w:r>
      <w:r w:rsidR="009A3F61" w:rsidRPr="00530657">
        <w:rPr>
          <w:color w:val="1F1A17"/>
        </w:rPr>
        <w:t>č</w:t>
      </w:r>
      <w:r w:rsidRPr="00530657">
        <w:rPr>
          <w:color w:val="1F1A17"/>
        </w:rPr>
        <w:t>lanove upravnog odbora zdravstvene ustanove imenuje i razrje</w:t>
      </w:r>
      <w:r w:rsidR="009A3F61" w:rsidRPr="00530657">
        <w:rPr>
          <w:color w:val="1F1A17"/>
        </w:rPr>
        <w:t>š</w:t>
      </w:r>
      <w:r w:rsidRPr="00530657">
        <w:rPr>
          <w:color w:val="1F1A17"/>
        </w:rPr>
        <w:t xml:space="preserve">ava Vlada Federacije BiH na prijedlog federalnog ministra.  </w:t>
      </w:r>
    </w:p>
    <w:p w:rsidR="000D5DCD" w:rsidRDefault="000D5DCD" w:rsidP="00D420BE">
      <w:pPr>
        <w:pStyle w:val="StandardWeb"/>
        <w:spacing w:before="0" w:beforeAutospacing="0" w:after="0" w:afterAutospacing="0"/>
        <w:jc w:val="both"/>
        <w:rPr>
          <w:color w:val="1F1A17"/>
        </w:rPr>
      </w:pPr>
    </w:p>
    <w:p w:rsidR="000D5DCD" w:rsidRDefault="000D5DCD" w:rsidP="00D420BE">
      <w:pPr>
        <w:pStyle w:val="StandardWeb"/>
        <w:spacing w:before="0" w:beforeAutospacing="0" w:after="0" w:afterAutospacing="0"/>
        <w:jc w:val="both"/>
        <w:rPr>
          <w:color w:val="1F1A17"/>
        </w:rPr>
      </w:pPr>
      <w:r w:rsidRPr="000D5DCD">
        <w:rPr>
          <w:color w:val="1F1A17"/>
        </w:rPr>
        <w:t xml:space="preserve">Predsjednika i članove upravnog odbora </w:t>
      </w:r>
      <w:r w:rsidR="00B66078">
        <w:rPr>
          <w:color w:val="1F1A17"/>
        </w:rPr>
        <w:t>zdravstvene ustanove iz stava (5</w:t>
      </w:r>
      <w:r w:rsidRPr="000D5DCD">
        <w:rPr>
          <w:color w:val="1F1A17"/>
        </w:rPr>
        <w:t xml:space="preserve">) ovog člana imenuje i razrješava </w:t>
      </w:r>
      <w:r w:rsidR="00B66078">
        <w:rPr>
          <w:color w:val="1F1A17"/>
        </w:rPr>
        <w:t xml:space="preserve">općinsko vijeće </w:t>
      </w:r>
      <w:r w:rsidRPr="000D5DCD">
        <w:rPr>
          <w:color w:val="1F1A17"/>
        </w:rPr>
        <w:t>na prijedlog</w:t>
      </w:r>
      <w:r w:rsidR="00B66078">
        <w:rPr>
          <w:color w:val="1F1A17"/>
        </w:rPr>
        <w:t xml:space="preserve"> općinskog  načelnika.</w:t>
      </w:r>
    </w:p>
    <w:p w:rsidR="000D5DCD" w:rsidRPr="00530657" w:rsidRDefault="000D5DCD" w:rsidP="00D420BE">
      <w:pPr>
        <w:pStyle w:val="StandardWeb"/>
        <w:spacing w:before="0" w:beforeAutospacing="0" w:after="0" w:afterAutospacing="0"/>
        <w:jc w:val="both"/>
      </w:pPr>
    </w:p>
    <w:p w:rsidR="009A3F61" w:rsidRPr="00530657" w:rsidRDefault="008D0D01" w:rsidP="00594D7A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bs-Latn-BA"/>
        </w:rPr>
      </w:pPr>
      <w:r w:rsidRPr="00530657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bs-Latn-BA"/>
        </w:rPr>
        <w:t>Član 60</w:t>
      </w:r>
      <w:r w:rsidR="00530657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bs-Latn-BA"/>
        </w:rPr>
        <w:t>.</w:t>
      </w:r>
      <w:r w:rsidRPr="00530657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bs-Latn-BA"/>
        </w:rPr>
        <w:t>st</w:t>
      </w:r>
      <w:r w:rsidR="009A3F61" w:rsidRPr="00530657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bs-Latn-BA"/>
        </w:rPr>
        <w:t>a</w:t>
      </w:r>
      <w:r w:rsidR="000D5DCD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bs-Latn-BA"/>
        </w:rPr>
        <w:t>v (5</w:t>
      </w:r>
      <w:r w:rsidRPr="00530657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bs-Latn-BA"/>
        </w:rPr>
        <w:t xml:space="preserve">) </w:t>
      </w:r>
      <w:r w:rsidR="000D5DCD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bs-Latn-BA"/>
        </w:rPr>
        <w:t xml:space="preserve">i (6) </w:t>
      </w:r>
      <w:r w:rsidRPr="00530657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bs-Latn-BA"/>
        </w:rPr>
        <w:t>nacrta Zakona</w:t>
      </w:r>
      <w:r w:rsidR="00CC1077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bs-Latn-BA"/>
        </w:rPr>
        <w:t xml:space="preserve"> </w:t>
      </w:r>
    </w:p>
    <w:p w:rsidR="00530657" w:rsidRPr="00530657" w:rsidRDefault="00530657" w:rsidP="009A3F61">
      <w:pPr>
        <w:pStyle w:val="Bezproreda"/>
        <w:ind w:firstLine="72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CC1077" w:rsidRDefault="000D5DCD" w:rsidP="009A3F61">
      <w:pPr>
        <w:pStyle w:val="Bezproreda"/>
        <w:ind w:firstLine="72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>(5</w:t>
      </w:r>
      <w:r w:rsidR="00530657" w:rsidRPr="00530657">
        <w:rPr>
          <w:rFonts w:ascii="Times New Roman" w:hAnsi="Times New Roman" w:cs="Times New Roman"/>
          <w:sz w:val="24"/>
          <w:szCs w:val="24"/>
          <w:lang w:eastAsia="en-GB"/>
        </w:rPr>
        <w:t>)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>Predsjednika</w:t>
      </w:r>
      <w:proofErr w:type="spellEnd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>i</w:t>
      </w:r>
      <w:proofErr w:type="spellEnd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>članove</w:t>
      </w:r>
      <w:proofErr w:type="spellEnd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>upravnog</w:t>
      </w:r>
      <w:proofErr w:type="spellEnd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>odbora</w:t>
      </w:r>
      <w:proofErr w:type="spellEnd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>zdravstvene</w:t>
      </w:r>
      <w:proofErr w:type="spellEnd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>ustanove</w:t>
      </w:r>
      <w:proofErr w:type="spellEnd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>iz</w:t>
      </w:r>
      <w:proofErr w:type="spellEnd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>stava</w:t>
      </w:r>
      <w:proofErr w:type="spellEnd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(2) </w:t>
      </w:r>
      <w:proofErr w:type="spellStart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>ovog</w:t>
      </w:r>
      <w:proofErr w:type="spellEnd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>člana</w:t>
      </w:r>
      <w:proofErr w:type="spellEnd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>imenuje</w:t>
      </w:r>
      <w:proofErr w:type="spellEnd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>i</w:t>
      </w:r>
      <w:proofErr w:type="spellEnd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>razrješava</w:t>
      </w:r>
      <w:proofErr w:type="spellEnd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>Vlada</w:t>
      </w:r>
      <w:proofErr w:type="spellEnd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>Federacije</w:t>
      </w:r>
      <w:proofErr w:type="spellEnd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>BiH</w:t>
      </w:r>
      <w:proofErr w:type="spellEnd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9A3F61" w:rsidRPr="00530657">
        <w:rPr>
          <w:rFonts w:ascii="Times New Roman" w:hAnsi="Times New Roman" w:cs="Times New Roman"/>
          <w:color w:val="1F1A17"/>
          <w:sz w:val="24"/>
          <w:szCs w:val="24"/>
        </w:rPr>
        <w:t>na</w:t>
      </w:r>
      <w:proofErr w:type="spellEnd"/>
      <w:r w:rsidR="009A3F61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A3F61" w:rsidRPr="00530657">
        <w:rPr>
          <w:rFonts w:ascii="Times New Roman" w:hAnsi="Times New Roman" w:cs="Times New Roman"/>
          <w:color w:val="1F1A17"/>
          <w:sz w:val="24"/>
          <w:szCs w:val="24"/>
        </w:rPr>
        <w:t>prijedlog</w:t>
      </w:r>
      <w:proofErr w:type="spellEnd"/>
      <w:r w:rsidR="009A3F61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federalnog ministra</w:t>
      </w:r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>zdravstva  s</w:t>
      </w:r>
      <w:proofErr w:type="gramEnd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>tim</w:t>
      </w:r>
      <w:proofErr w:type="spellEnd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>što</w:t>
      </w:r>
      <w:proofErr w:type="spellEnd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>predstavnici</w:t>
      </w:r>
      <w:proofErr w:type="spellEnd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>kantona</w:t>
      </w:r>
      <w:proofErr w:type="spellEnd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>i</w:t>
      </w:r>
      <w:proofErr w:type="spellEnd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>stručni</w:t>
      </w:r>
      <w:proofErr w:type="spellEnd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>radnici</w:t>
      </w:r>
      <w:proofErr w:type="spellEnd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>zdrastvenih</w:t>
      </w:r>
      <w:proofErr w:type="spellEnd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>ustanova</w:t>
      </w:r>
      <w:proofErr w:type="spellEnd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>upravnom</w:t>
      </w:r>
      <w:proofErr w:type="spellEnd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>odboru</w:t>
      </w:r>
      <w:proofErr w:type="spellEnd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>imenuju</w:t>
      </w:r>
      <w:proofErr w:type="spellEnd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>iz</w:t>
      </w:r>
      <w:proofErr w:type="spellEnd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>reda</w:t>
      </w:r>
      <w:proofErr w:type="spellEnd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>članova</w:t>
      </w:r>
      <w:proofErr w:type="spellEnd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>predloženih</w:t>
      </w:r>
      <w:proofErr w:type="spellEnd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>od</w:t>
      </w:r>
      <w:proofErr w:type="spellEnd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>strane</w:t>
      </w:r>
      <w:proofErr w:type="spellEnd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>kantona</w:t>
      </w:r>
      <w:proofErr w:type="spellEnd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>odnosno</w:t>
      </w:r>
      <w:proofErr w:type="spellEnd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>zdravstvenih</w:t>
      </w:r>
      <w:proofErr w:type="spellEnd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>ustanova</w:t>
      </w:r>
      <w:proofErr w:type="spellEnd"/>
      <w:r w:rsidR="009A3F61"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. </w:t>
      </w:r>
    </w:p>
    <w:p w:rsidR="00B66078" w:rsidRPr="00530657" w:rsidRDefault="00B66078" w:rsidP="009A3F61">
      <w:pPr>
        <w:pStyle w:val="Bezproreda"/>
        <w:ind w:firstLine="72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 xml:space="preserve">(6) </w:t>
      </w:r>
      <w:proofErr w:type="spellStart"/>
      <w:r w:rsidRPr="00B66078">
        <w:rPr>
          <w:rFonts w:ascii="Times New Roman" w:hAnsi="Times New Roman" w:cs="Times New Roman"/>
          <w:sz w:val="24"/>
          <w:szCs w:val="24"/>
          <w:lang w:eastAsia="en-GB"/>
        </w:rPr>
        <w:t>Predsjednika</w:t>
      </w:r>
      <w:proofErr w:type="spellEnd"/>
      <w:r w:rsidRPr="00B6607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6078">
        <w:rPr>
          <w:rFonts w:ascii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B6607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6078">
        <w:rPr>
          <w:rFonts w:ascii="Times New Roman" w:hAnsi="Times New Roman" w:cs="Times New Roman"/>
          <w:sz w:val="24"/>
          <w:szCs w:val="24"/>
          <w:lang w:eastAsia="en-GB"/>
        </w:rPr>
        <w:t>članove</w:t>
      </w:r>
      <w:proofErr w:type="spellEnd"/>
      <w:r w:rsidRPr="00B6607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6078">
        <w:rPr>
          <w:rFonts w:ascii="Times New Roman" w:hAnsi="Times New Roman" w:cs="Times New Roman"/>
          <w:sz w:val="24"/>
          <w:szCs w:val="24"/>
          <w:lang w:eastAsia="en-GB"/>
        </w:rPr>
        <w:t>upravnog</w:t>
      </w:r>
      <w:proofErr w:type="spellEnd"/>
      <w:r w:rsidRPr="00B6607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6078">
        <w:rPr>
          <w:rFonts w:ascii="Times New Roman" w:hAnsi="Times New Roman" w:cs="Times New Roman"/>
          <w:sz w:val="24"/>
          <w:szCs w:val="24"/>
          <w:lang w:eastAsia="en-GB"/>
        </w:rPr>
        <w:t>odbora</w:t>
      </w:r>
      <w:proofErr w:type="spellEnd"/>
      <w:r w:rsidRPr="00B6607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zdravstvene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ustanove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stava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(4</w:t>
      </w:r>
      <w:r w:rsidRPr="00B66078">
        <w:rPr>
          <w:rFonts w:ascii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Pr="00B66078">
        <w:rPr>
          <w:rFonts w:ascii="Times New Roman" w:hAnsi="Times New Roman" w:cs="Times New Roman"/>
          <w:sz w:val="24"/>
          <w:szCs w:val="24"/>
          <w:lang w:eastAsia="en-GB"/>
        </w:rPr>
        <w:t>ovog</w:t>
      </w:r>
      <w:proofErr w:type="spellEnd"/>
      <w:r w:rsidRPr="00B6607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6078">
        <w:rPr>
          <w:rFonts w:ascii="Times New Roman" w:hAnsi="Times New Roman" w:cs="Times New Roman"/>
          <w:sz w:val="24"/>
          <w:szCs w:val="24"/>
          <w:lang w:eastAsia="en-GB"/>
        </w:rPr>
        <w:t>člana</w:t>
      </w:r>
      <w:proofErr w:type="spellEnd"/>
      <w:r w:rsidRPr="00B6607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6078">
        <w:rPr>
          <w:rFonts w:ascii="Times New Roman" w:hAnsi="Times New Roman" w:cs="Times New Roman"/>
          <w:sz w:val="24"/>
          <w:szCs w:val="24"/>
          <w:lang w:eastAsia="en-GB"/>
        </w:rPr>
        <w:t>imenuje</w:t>
      </w:r>
      <w:proofErr w:type="spellEnd"/>
      <w:r w:rsidRPr="00B6607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6078">
        <w:rPr>
          <w:rFonts w:ascii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B6607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6078">
        <w:rPr>
          <w:rFonts w:ascii="Times New Roman" w:hAnsi="Times New Roman" w:cs="Times New Roman"/>
          <w:sz w:val="24"/>
          <w:szCs w:val="24"/>
          <w:lang w:eastAsia="en-GB"/>
        </w:rPr>
        <w:t>razrješava</w:t>
      </w:r>
      <w:proofErr w:type="spellEnd"/>
      <w:r w:rsidRPr="00B6607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6078">
        <w:rPr>
          <w:rFonts w:ascii="Times New Roman" w:hAnsi="Times New Roman" w:cs="Times New Roman"/>
          <w:sz w:val="24"/>
          <w:szCs w:val="24"/>
          <w:lang w:eastAsia="en-GB"/>
        </w:rPr>
        <w:t>vijeće</w:t>
      </w:r>
      <w:proofErr w:type="spellEnd"/>
      <w:r w:rsidRPr="00B6607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JLS </w:t>
      </w:r>
      <w:proofErr w:type="spellStart"/>
      <w:r w:rsidRPr="00B66078">
        <w:rPr>
          <w:rFonts w:ascii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B6607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6078">
        <w:rPr>
          <w:rFonts w:ascii="Times New Roman" w:hAnsi="Times New Roman" w:cs="Times New Roman"/>
          <w:sz w:val="24"/>
          <w:szCs w:val="24"/>
          <w:lang w:eastAsia="en-GB"/>
        </w:rPr>
        <w:t>prijedlog</w:t>
      </w:r>
      <w:proofErr w:type="spellEnd"/>
      <w:r w:rsidRPr="00B6607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B66078">
        <w:rPr>
          <w:rFonts w:ascii="Times New Roman" w:hAnsi="Times New Roman" w:cs="Times New Roman"/>
          <w:sz w:val="24"/>
          <w:szCs w:val="24"/>
          <w:lang w:eastAsia="en-GB"/>
        </w:rPr>
        <w:t>općinskog</w:t>
      </w:r>
      <w:proofErr w:type="spellEnd"/>
      <w:r w:rsidRPr="00B66078">
        <w:rPr>
          <w:rFonts w:ascii="Times New Roman" w:hAnsi="Times New Roman" w:cs="Times New Roman"/>
          <w:sz w:val="24"/>
          <w:szCs w:val="24"/>
          <w:lang w:eastAsia="en-GB"/>
        </w:rPr>
        <w:t xml:space="preserve">  </w:t>
      </w:r>
      <w:proofErr w:type="spellStart"/>
      <w:r w:rsidRPr="00B66078">
        <w:rPr>
          <w:rFonts w:ascii="Times New Roman" w:hAnsi="Times New Roman" w:cs="Times New Roman"/>
          <w:sz w:val="24"/>
          <w:szCs w:val="24"/>
          <w:lang w:eastAsia="en-GB"/>
        </w:rPr>
        <w:t>načelnika</w:t>
      </w:r>
      <w:proofErr w:type="spellEnd"/>
      <w:proofErr w:type="gramEnd"/>
      <w:r w:rsidR="00CC1077">
        <w:rPr>
          <w:rFonts w:ascii="Times New Roman" w:hAnsi="Times New Roman" w:cs="Times New Roman"/>
          <w:sz w:val="24"/>
          <w:szCs w:val="24"/>
          <w:lang w:eastAsia="en-GB"/>
        </w:rPr>
        <w:t>/</w:t>
      </w:r>
      <w:proofErr w:type="spellStart"/>
      <w:r w:rsidR="00CC1077">
        <w:rPr>
          <w:rFonts w:ascii="Times New Roman" w:hAnsi="Times New Roman" w:cs="Times New Roman"/>
          <w:sz w:val="24"/>
          <w:szCs w:val="24"/>
          <w:lang w:eastAsia="en-GB"/>
        </w:rPr>
        <w:t>gradonačelnika</w:t>
      </w:r>
      <w:proofErr w:type="spellEnd"/>
      <w:r w:rsidR="00CC1077">
        <w:rPr>
          <w:rFonts w:ascii="Times New Roman" w:hAnsi="Times New Roman" w:cs="Times New Roman"/>
          <w:sz w:val="24"/>
          <w:szCs w:val="24"/>
          <w:lang w:eastAsia="en-GB"/>
        </w:rPr>
        <w:t xml:space="preserve"> s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da </w:t>
      </w:r>
      <w:r w:rsidR="00CC1077">
        <w:rPr>
          <w:rFonts w:ascii="Times New Roman" w:hAnsi="Times New Roman" w:cs="Times New Roman"/>
          <w:sz w:val="24"/>
          <w:szCs w:val="24"/>
          <w:lang w:eastAsia="en-GB"/>
        </w:rPr>
        <w:t xml:space="preserve">je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prijedlog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ministra zdravstva Kantona za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predstavnika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Ministarstva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obavezujući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C71A77" w:rsidRPr="00530657" w:rsidRDefault="008D0D01" w:rsidP="00594D7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</w:p>
    <w:p w:rsidR="00221EC8" w:rsidRPr="000E3969" w:rsidRDefault="00530657" w:rsidP="000E3969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bs-Latn-BA"/>
        </w:rPr>
      </w:pPr>
      <w:r w:rsidRPr="000E3969">
        <w:rPr>
          <w:rFonts w:ascii="Times New Roman" w:eastAsia="Calibri" w:hAnsi="Times New Roman" w:cs="Times New Roman"/>
          <w:sz w:val="24"/>
          <w:szCs w:val="24"/>
          <w:u w:val="single"/>
          <w:lang w:val="bs-Latn-BA"/>
        </w:rPr>
        <w:t>Djelokrug Upravnog odbora</w:t>
      </w:r>
    </w:p>
    <w:p w:rsidR="00530657" w:rsidRPr="00530657" w:rsidRDefault="00530657" w:rsidP="00594D7A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bs-Latn-BA"/>
        </w:rPr>
      </w:pPr>
    </w:p>
    <w:p w:rsidR="00530657" w:rsidRDefault="00530657" w:rsidP="0053065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U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federalnom</w:t>
      </w:r>
      <w:r w:rsidRPr="00530657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Zakonu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nije utvrđena</w:t>
      </w:r>
      <w:r w:rsidRPr="00530657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obaveza </w:t>
      </w:r>
      <w:r w:rsidR="003B3821">
        <w:rPr>
          <w:rFonts w:ascii="Times New Roman" w:eastAsia="Calibri" w:hAnsi="Times New Roman" w:cs="Times New Roman"/>
          <w:sz w:val="24"/>
          <w:szCs w:val="24"/>
          <w:lang w:val="bs-Latn-BA"/>
        </w:rPr>
        <w:t>da upravni odbori</w:t>
      </w:r>
      <w:r w:rsidRPr="00530657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zdra</w:t>
      </w:r>
      <w:r w:rsidR="000D5DCD">
        <w:rPr>
          <w:rFonts w:ascii="Times New Roman" w:eastAsia="Calibri" w:hAnsi="Times New Roman" w:cs="Times New Roman"/>
          <w:sz w:val="24"/>
          <w:szCs w:val="24"/>
          <w:lang w:val="bs-Latn-BA"/>
        </w:rPr>
        <w:t>vstvenih ustanova u vlasništvu g</w:t>
      </w:r>
      <w:r w:rsidRPr="00530657">
        <w:rPr>
          <w:rFonts w:ascii="Times New Roman" w:eastAsia="Calibri" w:hAnsi="Times New Roman" w:cs="Times New Roman"/>
          <w:sz w:val="24"/>
          <w:szCs w:val="24"/>
          <w:lang w:val="bs-Latn-BA"/>
        </w:rPr>
        <w:t>rada/općine</w:t>
      </w:r>
      <w:r w:rsidR="00B66078">
        <w:rPr>
          <w:rFonts w:ascii="Times New Roman" w:eastAsia="Calibri" w:hAnsi="Times New Roman" w:cs="Times New Roman"/>
          <w:sz w:val="24"/>
          <w:szCs w:val="24"/>
          <w:lang w:val="bs-Latn-BA"/>
        </w:rPr>
        <w:t>,</w:t>
      </w:r>
      <w:r w:rsidRPr="00530657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3B3821">
        <w:rPr>
          <w:rFonts w:ascii="Times New Roman" w:eastAsia="Calibri" w:hAnsi="Times New Roman" w:cs="Times New Roman"/>
          <w:sz w:val="24"/>
          <w:szCs w:val="24"/>
          <w:lang w:val="bs-Latn-BA"/>
        </w:rPr>
        <w:t>podnose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godišnjeg</w:t>
      </w:r>
      <w:r w:rsidRPr="00530657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izvještaj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a</w:t>
      </w:r>
      <w:r w:rsidR="00B66078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o poslovanju</w:t>
      </w:r>
      <w:r w:rsidRPr="00530657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Ministarstvu zdravstva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Kantona.</w:t>
      </w:r>
    </w:p>
    <w:p w:rsidR="00530657" w:rsidRDefault="00530657" w:rsidP="0053065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9F1ED0" w:rsidRDefault="009F1ED0" w:rsidP="00B6607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Latn-BA"/>
        </w:rPr>
        <w:t>Javne zdravstvene ustanove kojima je osnivač grad/općina na području Tuzlanskog kantona</w:t>
      </w:r>
    </w:p>
    <w:p w:rsidR="009F1ED0" w:rsidRDefault="009F1ED0" w:rsidP="00B6607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(</w:t>
      </w:r>
      <w:r w:rsidRPr="00530657">
        <w:rPr>
          <w:rFonts w:ascii="Times New Roman" w:eastAsia="Calibri" w:hAnsi="Times New Roman" w:cs="Times New Roman"/>
          <w:sz w:val="24"/>
          <w:szCs w:val="24"/>
          <w:lang w:val="bs-Latn-BA"/>
        </w:rPr>
        <w:t>13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domova zdravlja</w:t>
      </w:r>
      <w:r w:rsidRPr="009F1ED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530657">
        <w:rPr>
          <w:rFonts w:ascii="Times New Roman" w:eastAsia="Calibri" w:hAnsi="Times New Roman" w:cs="Times New Roman"/>
          <w:sz w:val="24"/>
          <w:szCs w:val="24"/>
          <w:lang w:val="bs-Latn-BA"/>
        </w:rPr>
        <w:t>i lječilište Centar za fizikalnu medicinu, rehabilitaciju i banjsko liječenje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„Ilidža“ Gradačac) n</w:t>
      </w:r>
      <w:r w:rsidR="00B66078">
        <w:rPr>
          <w:rFonts w:ascii="Times New Roman" w:eastAsia="Calibri" w:hAnsi="Times New Roman" w:cs="Times New Roman"/>
          <w:sz w:val="24"/>
          <w:szCs w:val="24"/>
          <w:lang w:val="bs-Latn-BA"/>
        </w:rPr>
        <w:t>isu dostavljali godišnje izvješ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tje o poslovanju iako je </w:t>
      </w:r>
      <w:r w:rsidR="00530657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Ministarstvo zdravstva Kantona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to </w:t>
      </w:r>
      <w:r w:rsidRPr="00530657">
        <w:rPr>
          <w:rFonts w:ascii="Times New Roman" w:eastAsia="Calibri" w:hAnsi="Times New Roman" w:cs="Times New Roman"/>
          <w:sz w:val="24"/>
          <w:szCs w:val="24"/>
          <w:lang w:val="bs-Latn-BA"/>
        </w:rPr>
        <w:t>zahtjevalo</w:t>
      </w:r>
      <w:r w:rsidR="007D7F53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jer nije imalo uvida u finansijsko stanje ovih ustanova.</w:t>
      </w:r>
    </w:p>
    <w:p w:rsidR="00530657" w:rsidRDefault="00530657" w:rsidP="0053065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3B3821" w:rsidRDefault="009F1ED0" w:rsidP="0053065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Latn-BA"/>
        </w:rPr>
        <w:t>Up</w:t>
      </w:r>
      <w:r w:rsidR="003B3821">
        <w:rPr>
          <w:rFonts w:ascii="Times New Roman" w:eastAsia="Calibri" w:hAnsi="Times New Roman" w:cs="Times New Roman"/>
          <w:sz w:val="24"/>
          <w:szCs w:val="24"/>
          <w:lang w:val="bs-Latn-BA"/>
        </w:rPr>
        <w:t>ravo iz tih razloga u članu 61. stav 2. Nacrta zakona, uvedena je obaveza upravnim odborima</w:t>
      </w:r>
      <w:r w:rsidR="003B3821" w:rsidRPr="00530657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zdravstvenih ustanova u vlasništvu grada/općine, da Ministarstvu zdrav</w:t>
      </w:r>
      <w:r w:rsidR="003B3821">
        <w:rPr>
          <w:rFonts w:ascii="Times New Roman" w:eastAsia="Calibri" w:hAnsi="Times New Roman" w:cs="Times New Roman"/>
          <w:sz w:val="24"/>
          <w:szCs w:val="24"/>
          <w:lang w:val="bs-Latn-BA"/>
        </w:rPr>
        <w:t>stva Kantona, obavezno dostavljaju jedanput godišnji</w:t>
      </w:r>
      <w:r w:rsidR="003B3821" w:rsidRPr="00530657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izvještaj o poslovanju</w:t>
      </w:r>
      <w:r w:rsidR="003B382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te ustanove.</w:t>
      </w:r>
    </w:p>
    <w:p w:rsidR="00530657" w:rsidRPr="00530657" w:rsidRDefault="003B3821" w:rsidP="0053065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</w:p>
    <w:p w:rsidR="00221EC8" w:rsidRDefault="00221EC8" w:rsidP="00594D7A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bs-Latn-BA"/>
        </w:rPr>
      </w:pPr>
      <w:r w:rsidRPr="009F1ED0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bs-Latn-BA"/>
        </w:rPr>
        <w:t>Član 65. Federalnog zakona:</w:t>
      </w:r>
    </w:p>
    <w:p w:rsidR="0092159B" w:rsidRPr="00530657" w:rsidRDefault="0092159B" w:rsidP="0092159B">
      <w:pPr>
        <w:pStyle w:val="StandardWeb"/>
        <w:spacing w:before="0" w:beforeAutospacing="0" w:after="0" w:afterAutospacing="0"/>
        <w:jc w:val="both"/>
      </w:pPr>
      <w:r w:rsidRPr="00530657">
        <w:rPr>
          <w:color w:val="1F1A17"/>
        </w:rPr>
        <w:t>Djelokrug upravnog odbora</w:t>
      </w:r>
      <w:r w:rsidR="009F1ED0">
        <w:rPr>
          <w:color w:val="1F1A17"/>
        </w:rPr>
        <w:t xml:space="preserve"> zdravstvenih ustanova u vlasništvu Federacije, jednog ili viš</w:t>
      </w:r>
      <w:r w:rsidRPr="00530657">
        <w:rPr>
          <w:color w:val="1F1A17"/>
        </w:rPr>
        <w:t xml:space="preserve">e kantona i Federacije </w:t>
      </w:r>
      <w:r w:rsidR="009F1ED0">
        <w:rPr>
          <w:color w:val="1F1A17"/>
        </w:rPr>
        <w:t>zajedno, odnosno kantona ili opšine podrazumijeva sljedeć</w:t>
      </w:r>
      <w:r w:rsidRPr="00530657">
        <w:rPr>
          <w:color w:val="1F1A17"/>
        </w:rPr>
        <w:t xml:space="preserve">e:  </w:t>
      </w:r>
    </w:p>
    <w:p w:rsidR="0092159B" w:rsidRPr="00530657" w:rsidRDefault="00E5620E" w:rsidP="009215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F1A17"/>
          <w:sz w:val="24"/>
          <w:szCs w:val="24"/>
        </w:rPr>
        <w:t>donoš</w:t>
      </w:r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enje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statuta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zdravstvene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ustanove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,  </w:t>
      </w:r>
    </w:p>
    <w:p w:rsidR="0092159B" w:rsidRPr="00530657" w:rsidRDefault="009F1ED0" w:rsidP="009215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F1A17"/>
          <w:sz w:val="24"/>
          <w:szCs w:val="24"/>
        </w:rPr>
        <w:t>imenovanje</w:t>
      </w:r>
      <w:proofErr w:type="spellEnd"/>
      <w:r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A17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A17"/>
          <w:sz w:val="24"/>
          <w:szCs w:val="24"/>
        </w:rPr>
        <w:t>razrješ</w:t>
      </w:r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avanje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direktora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odnosno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v.d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. </w:t>
      </w:r>
      <w:proofErr w:type="spellStart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direktora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zdravstvene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ustanove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,  </w:t>
      </w:r>
    </w:p>
    <w:p w:rsidR="0092159B" w:rsidRPr="00530657" w:rsidRDefault="009F1ED0" w:rsidP="009215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F1A17"/>
          <w:sz w:val="24"/>
          <w:szCs w:val="24"/>
        </w:rPr>
        <w:t>utvrđ</w:t>
      </w:r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ivanje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planove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rada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i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razvoja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zdravstvene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ustanove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,  </w:t>
      </w:r>
    </w:p>
    <w:p w:rsidR="0092159B" w:rsidRPr="00530657" w:rsidRDefault="009F1ED0" w:rsidP="009215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F1A17"/>
          <w:sz w:val="24"/>
          <w:szCs w:val="24"/>
        </w:rPr>
        <w:t>utvrđivanje</w:t>
      </w:r>
      <w:proofErr w:type="spellEnd"/>
      <w:r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A17"/>
          <w:sz w:val="24"/>
          <w:szCs w:val="24"/>
        </w:rPr>
        <w:t>godiš</w:t>
      </w:r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njeg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programa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rada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,  </w:t>
      </w:r>
    </w:p>
    <w:p w:rsidR="0092159B" w:rsidRPr="00530657" w:rsidRDefault="009F1ED0" w:rsidP="009215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F1A17"/>
          <w:sz w:val="24"/>
          <w:szCs w:val="24"/>
        </w:rPr>
        <w:t>donoš</w:t>
      </w:r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enje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fina</w:t>
      </w:r>
      <w:r>
        <w:rPr>
          <w:rFonts w:ascii="Times New Roman" w:hAnsi="Times New Roman" w:cs="Times New Roman"/>
          <w:color w:val="1F1A17"/>
          <w:sz w:val="24"/>
          <w:szCs w:val="24"/>
        </w:rPr>
        <w:t>nsijskog</w:t>
      </w:r>
      <w:proofErr w:type="spellEnd"/>
      <w:r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A17"/>
          <w:sz w:val="24"/>
          <w:szCs w:val="24"/>
        </w:rPr>
        <w:t>plana</w:t>
      </w:r>
      <w:proofErr w:type="spellEnd"/>
      <w:r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A17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A17"/>
          <w:sz w:val="24"/>
          <w:szCs w:val="24"/>
        </w:rPr>
        <w:t>usvajanje</w:t>
      </w:r>
      <w:proofErr w:type="spellEnd"/>
      <w:r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A17"/>
          <w:sz w:val="24"/>
          <w:szCs w:val="24"/>
        </w:rPr>
        <w:t>godišnjeg</w:t>
      </w:r>
      <w:proofErr w:type="spellEnd"/>
      <w:r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A17"/>
          <w:sz w:val="24"/>
          <w:szCs w:val="24"/>
        </w:rPr>
        <w:t>obrač</w:t>
      </w:r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una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,  </w:t>
      </w:r>
    </w:p>
    <w:p w:rsidR="0092159B" w:rsidRPr="00530657" w:rsidRDefault="009F1ED0" w:rsidP="009215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F1A17"/>
          <w:sz w:val="24"/>
          <w:szCs w:val="24"/>
        </w:rPr>
        <w:t>donošenje</w:t>
      </w:r>
      <w:proofErr w:type="spellEnd"/>
      <w:r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A17"/>
          <w:sz w:val="24"/>
          <w:szCs w:val="24"/>
        </w:rPr>
        <w:t>opših</w:t>
      </w:r>
      <w:proofErr w:type="spellEnd"/>
      <w:r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A17"/>
          <w:sz w:val="24"/>
          <w:szCs w:val="24"/>
        </w:rPr>
        <w:t>akata</w:t>
      </w:r>
      <w:proofErr w:type="spellEnd"/>
      <w:r>
        <w:rPr>
          <w:rFonts w:ascii="Times New Roman" w:hAnsi="Times New Roman" w:cs="Times New Roman"/>
          <w:color w:val="1F1A17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1F1A17"/>
          <w:sz w:val="24"/>
          <w:szCs w:val="24"/>
        </w:rPr>
        <w:t>unutrašđnjem</w:t>
      </w:r>
      <w:proofErr w:type="spellEnd"/>
      <w:r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A17"/>
          <w:sz w:val="24"/>
          <w:szCs w:val="24"/>
        </w:rPr>
        <w:t>uređ</w:t>
      </w:r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enju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i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sist</w:t>
      </w:r>
      <w:r>
        <w:rPr>
          <w:rFonts w:ascii="Times New Roman" w:hAnsi="Times New Roman" w:cs="Times New Roman"/>
          <w:color w:val="1F1A17"/>
          <w:sz w:val="24"/>
          <w:szCs w:val="24"/>
        </w:rPr>
        <w:t>ematizaciji</w:t>
      </w:r>
      <w:proofErr w:type="spellEnd"/>
      <w:r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A17"/>
          <w:sz w:val="24"/>
          <w:szCs w:val="24"/>
        </w:rPr>
        <w:t>poslova</w:t>
      </w:r>
      <w:proofErr w:type="spellEnd"/>
      <w:r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A17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A17"/>
          <w:sz w:val="24"/>
          <w:szCs w:val="24"/>
        </w:rPr>
        <w:t>drugih</w:t>
      </w:r>
      <w:proofErr w:type="spellEnd"/>
      <w:r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A17"/>
          <w:sz w:val="24"/>
          <w:szCs w:val="24"/>
        </w:rPr>
        <w:t>opštih</w:t>
      </w:r>
      <w:proofErr w:type="spellEnd"/>
      <w:r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A17"/>
          <w:sz w:val="24"/>
          <w:szCs w:val="24"/>
        </w:rPr>
        <w:t>akata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u </w:t>
      </w:r>
      <w:proofErr w:type="spellStart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skladu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sa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zakonom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i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statutom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zdravstvene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ustanove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,  </w:t>
      </w:r>
    </w:p>
    <w:p w:rsidR="0092159B" w:rsidRPr="00530657" w:rsidRDefault="009F1ED0" w:rsidP="009215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F1A17"/>
          <w:sz w:val="24"/>
          <w:szCs w:val="24"/>
        </w:rPr>
        <w:t>odluč</w:t>
      </w:r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ivanje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o </w:t>
      </w:r>
      <w:proofErr w:type="spellStart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svim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pitanjima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obavljanja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djelatnosti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radi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kojih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je </w:t>
      </w:r>
      <w:proofErr w:type="spellStart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zdravstvena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ustanova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A17"/>
          <w:sz w:val="24"/>
          <w:szCs w:val="24"/>
        </w:rPr>
        <w:t>osnovana</w:t>
      </w:r>
      <w:proofErr w:type="spellEnd"/>
      <w:r>
        <w:rPr>
          <w:rFonts w:ascii="Times New Roman" w:hAnsi="Times New Roman" w:cs="Times New Roman"/>
          <w:color w:val="1F1A17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1F1A17"/>
          <w:sz w:val="24"/>
          <w:szCs w:val="24"/>
        </w:rPr>
        <w:t>ako</w:t>
      </w:r>
      <w:proofErr w:type="spellEnd"/>
      <w:r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A17"/>
          <w:sz w:val="24"/>
          <w:szCs w:val="24"/>
        </w:rPr>
        <w:t>zakonom</w:t>
      </w:r>
      <w:proofErr w:type="spellEnd"/>
      <w:r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A17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A17"/>
          <w:sz w:val="24"/>
          <w:szCs w:val="24"/>
        </w:rPr>
        <w:t>određ</w:t>
      </w:r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eno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da o </w:t>
      </w:r>
      <w:proofErr w:type="spellStart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odre|enim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pi</w:t>
      </w:r>
      <w:r>
        <w:rPr>
          <w:rFonts w:ascii="Times New Roman" w:hAnsi="Times New Roman" w:cs="Times New Roman"/>
          <w:color w:val="1F1A17"/>
          <w:sz w:val="24"/>
          <w:szCs w:val="24"/>
        </w:rPr>
        <w:t>tanjima</w:t>
      </w:r>
      <w:proofErr w:type="spellEnd"/>
      <w:r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A17"/>
          <w:sz w:val="24"/>
          <w:szCs w:val="24"/>
        </w:rPr>
        <w:t>odluč</w:t>
      </w:r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uje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drugi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organ </w:t>
      </w:r>
      <w:proofErr w:type="spellStart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zdravstvene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ustanove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,  </w:t>
      </w:r>
    </w:p>
    <w:p w:rsidR="0092159B" w:rsidRPr="00530657" w:rsidRDefault="0092159B" w:rsidP="009215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usmjeravanje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,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kontrolisanje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i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ocjenjivanje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rada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direktora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,  </w:t>
      </w:r>
    </w:p>
    <w:p w:rsidR="0092159B" w:rsidRPr="00530657" w:rsidRDefault="009F1ED0" w:rsidP="009215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F1A17"/>
          <w:sz w:val="24"/>
          <w:szCs w:val="24"/>
        </w:rPr>
        <w:t>rješ</w:t>
      </w:r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avanj</w:t>
      </w:r>
      <w:r>
        <w:rPr>
          <w:rFonts w:ascii="Times New Roman" w:hAnsi="Times New Roman" w:cs="Times New Roman"/>
          <w:color w:val="1F1A17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A17"/>
          <w:sz w:val="24"/>
          <w:szCs w:val="24"/>
        </w:rPr>
        <w:t>svih</w:t>
      </w:r>
      <w:proofErr w:type="spellEnd"/>
      <w:r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A17"/>
          <w:sz w:val="24"/>
          <w:szCs w:val="24"/>
        </w:rPr>
        <w:t>pitanja</w:t>
      </w:r>
      <w:proofErr w:type="spellEnd"/>
      <w:r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A17"/>
          <w:sz w:val="24"/>
          <w:szCs w:val="24"/>
        </w:rPr>
        <w:t>odnosa</w:t>
      </w:r>
      <w:proofErr w:type="spellEnd"/>
      <w:r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A17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A17"/>
          <w:sz w:val="24"/>
          <w:szCs w:val="24"/>
        </w:rPr>
        <w:t>osnivač</w:t>
      </w:r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em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,  </w:t>
      </w:r>
    </w:p>
    <w:p w:rsidR="0092159B" w:rsidRPr="00530657" w:rsidRDefault="009F1ED0" w:rsidP="009215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F1A17"/>
          <w:sz w:val="24"/>
          <w:szCs w:val="24"/>
        </w:rPr>
        <w:lastRenderedPageBreak/>
        <w:t>odlučivanje</w:t>
      </w:r>
      <w:proofErr w:type="spellEnd"/>
      <w:r>
        <w:rPr>
          <w:rFonts w:ascii="Times New Roman" w:hAnsi="Times New Roman" w:cs="Times New Roman"/>
          <w:color w:val="1F1A17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1F1A17"/>
          <w:sz w:val="24"/>
          <w:szCs w:val="24"/>
        </w:rPr>
        <w:t>koriš</w:t>
      </w:r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tenju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sredstava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preko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iznosa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utvr|enog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statutom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zdravstvene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ustanove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,  </w:t>
      </w:r>
    </w:p>
    <w:p w:rsidR="0092159B" w:rsidRPr="00530657" w:rsidRDefault="0092159B" w:rsidP="009215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odgo</w:t>
      </w:r>
      <w:r w:rsidR="009F1ED0">
        <w:rPr>
          <w:rFonts w:ascii="Times New Roman" w:hAnsi="Times New Roman" w:cs="Times New Roman"/>
          <w:color w:val="1F1A17"/>
          <w:sz w:val="24"/>
          <w:szCs w:val="24"/>
        </w:rPr>
        <w:t>varanje</w:t>
      </w:r>
      <w:proofErr w:type="spellEnd"/>
      <w:r w:rsidR="009F1ED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F1ED0">
        <w:rPr>
          <w:rFonts w:ascii="Times New Roman" w:hAnsi="Times New Roman" w:cs="Times New Roman"/>
          <w:color w:val="1F1A17"/>
          <w:sz w:val="24"/>
          <w:szCs w:val="24"/>
        </w:rPr>
        <w:t>osnivač</w:t>
      </w:r>
      <w:r w:rsidRPr="00530657">
        <w:rPr>
          <w:rFonts w:ascii="Times New Roman" w:hAnsi="Times New Roman" w:cs="Times New Roman"/>
          <w:color w:val="1F1A17"/>
          <w:sz w:val="24"/>
          <w:szCs w:val="24"/>
        </w:rPr>
        <w:t>u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za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rezultate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rada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zdravstvene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ustanove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,  </w:t>
      </w:r>
    </w:p>
    <w:p w:rsidR="0092159B" w:rsidRPr="00530657" w:rsidRDefault="0092159B" w:rsidP="009215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odlu~ivanje</w:t>
      </w:r>
      <w:proofErr w:type="spellEnd"/>
      <w:r w:rsidR="009F1ED0">
        <w:rPr>
          <w:rFonts w:ascii="Times New Roman" w:hAnsi="Times New Roman" w:cs="Times New Roman"/>
          <w:color w:val="1F1A17"/>
          <w:sz w:val="24"/>
          <w:szCs w:val="24"/>
        </w:rPr>
        <w:t xml:space="preserve"> o </w:t>
      </w:r>
      <w:proofErr w:type="spellStart"/>
      <w:r w:rsidR="009F1ED0">
        <w:rPr>
          <w:rFonts w:ascii="Times New Roman" w:hAnsi="Times New Roman" w:cs="Times New Roman"/>
          <w:color w:val="1F1A17"/>
          <w:sz w:val="24"/>
          <w:szCs w:val="24"/>
        </w:rPr>
        <w:t>prigovoru</w:t>
      </w:r>
      <w:proofErr w:type="spellEnd"/>
      <w:r w:rsidR="009F1ED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F1ED0">
        <w:rPr>
          <w:rFonts w:ascii="Times New Roman" w:hAnsi="Times New Roman" w:cs="Times New Roman"/>
          <w:color w:val="1F1A17"/>
          <w:sz w:val="24"/>
          <w:szCs w:val="24"/>
        </w:rPr>
        <w:t>zaposlenika</w:t>
      </w:r>
      <w:proofErr w:type="spellEnd"/>
      <w:r w:rsidR="009F1ED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F1ED0">
        <w:rPr>
          <w:rFonts w:ascii="Times New Roman" w:hAnsi="Times New Roman" w:cs="Times New Roman"/>
          <w:color w:val="1F1A17"/>
          <w:sz w:val="24"/>
          <w:szCs w:val="24"/>
        </w:rPr>
        <w:t>na</w:t>
      </w:r>
      <w:proofErr w:type="spellEnd"/>
      <w:r w:rsidR="009F1ED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F1ED0">
        <w:rPr>
          <w:rFonts w:ascii="Times New Roman" w:hAnsi="Times New Roman" w:cs="Times New Roman"/>
          <w:color w:val="1F1A17"/>
          <w:sz w:val="24"/>
          <w:szCs w:val="24"/>
        </w:rPr>
        <w:t>rješenje</w:t>
      </w:r>
      <w:proofErr w:type="spellEnd"/>
      <w:r w:rsidR="009F1ED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F1ED0">
        <w:rPr>
          <w:rFonts w:ascii="Times New Roman" w:hAnsi="Times New Roman" w:cs="Times New Roman"/>
          <w:color w:val="1F1A17"/>
          <w:sz w:val="24"/>
          <w:szCs w:val="24"/>
        </w:rPr>
        <w:t>kojim</w:t>
      </w:r>
      <w:proofErr w:type="spellEnd"/>
      <w:r w:rsidR="009F1ED0">
        <w:rPr>
          <w:rFonts w:ascii="Times New Roman" w:hAnsi="Times New Roman" w:cs="Times New Roman"/>
          <w:color w:val="1F1A17"/>
          <w:sz w:val="24"/>
          <w:szCs w:val="24"/>
        </w:rPr>
        <w:t xml:space="preserve"> je </w:t>
      </w:r>
      <w:proofErr w:type="spellStart"/>
      <w:r w:rsidR="009F1ED0">
        <w:rPr>
          <w:rFonts w:ascii="Times New Roman" w:hAnsi="Times New Roman" w:cs="Times New Roman"/>
          <w:color w:val="1F1A17"/>
          <w:sz w:val="24"/>
          <w:szCs w:val="24"/>
        </w:rPr>
        <w:t>drugi</w:t>
      </w:r>
      <w:proofErr w:type="spellEnd"/>
      <w:r w:rsidR="009F1ED0">
        <w:rPr>
          <w:rFonts w:ascii="Times New Roman" w:hAnsi="Times New Roman" w:cs="Times New Roman"/>
          <w:color w:val="1F1A17"/>
          <w:sz w:val="24"/>
          <w:szCs w:val="24"/>
        </w:rPr>
        <w:t xml:space="preserve"> organ, </w:t>
      </w:r>
      <w:proofErr w:type="spellStart"/>
      <w:r w:rsidR="009F1ED0">
        <w:rPr>
          <w:rFonts w:ascii="Times New Roman" w:hAnsi="Times New Roman" w:cs="Times New Roman"/>
          <w:color w:val="1F1A17"/>
          <w:sz w:val="24"/>
          <w:szCs w:val="24"/>
        </w:rPr>
        <w:t>određ</w:t>
      </w:r>
      <w:r w:rsidRPr="00530657">
        <w:rPr>
          <w:rFonts w:ascii="Times New Roman" w:hAnsi="Times New Roman" w:cs="Times New Roman"/>
          <w:color w:val="1F1A17"/>
          <w:sz w:val="24"/>
          <w:szCs w:val="24"/>
        </w:rPr>
        <w:t>en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stat</w:t>
      </w:r>
      <w:r w:rsidR="009F1ED0">
        <w:rPr>
          <w:rFonts w:ascii="Times New Roman" w:hAnsi="Times New Roman" w:cs="Times New Roman"/>
          <w:color w:val="1F1A17"/>
          <w:sz w:val="24"/>
          <w:szCs w:val="24"/>
        </w:rPr>
        <w:t>utom</w:t>
      </w:r>
      <w:proofErr w:type="spellEnd"/>
      <w:r w:rsidR="009F1ED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F1ED0">
        <w:rPr>
          <w:rFonts w:ascii="Times New Roman" w:hAnsi="Times New Roman" w:cs="Times New Roman"/>
          <w:color w:val="1F1A17"/>
          <w:sz w:val="24"/>
          <w:szCs w:val="24"/>
        </w:rPr>
        <w:t>zdravstvene</w:t>
      </w:r>
      <w:proofErr w:type="spellEnd"/>
      <w:r w:rsidR="009F1ED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F1ED0">
        <w:rPr>
          <w:rFonts w:ascii="Times New Roman" w:hAnsi="Times New Roman" w:cs="Times New Roman"/>
          <w:color w:val="1F1A17"/>
          <w:sz w:val="24"/>
          <w:szCs w:val="24"/>
        </w:rPr>
        <w:t>ustanove</w:t>
      </w:r>
      <w:proofErr w:type="spellEnd"/>
      <w:r w:rsidR="009F1ED0">
        <w:rPr>
          <w:rFonts w:ascii="Times New Roman" w:hAnsi="Times New Roman" w:cs="Times New Roman"/>
          <w:color w:val="1F1A17"/>
          <w:sz w:val="24"/>
          <w:szCs w:val="24"/>
        </w:rPr>
        <w:t xml:space="preserve">, </w:t>
      </w:r>
      <w:proofErr w:type="spellStart"/>
      <w:r w:rsidR="009F1ED0">
        <w:rPr>
          <w:rFonts w:ascii="Times New Roman" w:hAnsi="Times New Roman" w:cs="Times New Roman"/>
          <w:color w:val="1F1A17"/>
          <w:sz w:val="24"/>
          <w:szCs w:val="24"/>
        </w:rPr>
        <w:t>odluč</w:t>
      </w:r>
      <w:r w:rsidRPr="00530657">
        <w:rPr>
          <w:rFonts w:ascii="Times New Roman" w:hAnsi="Times New Roman" w:cs="Times New Roman"/>
          <w:color w:val="1F1A17"/>
          <w:sz w:val="24"/>
          <w:szCs w:val="24"/>
        </w:rPr>
        <w:t>io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o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pravu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,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obavezi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i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odgovornosti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zaposlenika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iz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radnog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odnosa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,  </w:t>
      </w:r>
    </w:p>
    <w:p w:rsidR="0092159B" w:rsidRPr="00530657" w:rsidRDefault="009F1ED0" w:rsidP="009215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F1A17"/>
          <w:sz w:val="24"/>
          <w:szCs w:val="24"/>
        </w:rPr>
        <w:t>podnoš</w:t>
      </w:r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enje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osniv</w:t>
      </w:r>
      <w:r>
        <w:rPr>
          <w:rFonts w:ascii="Times New Roman" w:hAnsi="Times New Roman" w:cs="Times New Roman"/>
          <w:color w:val="1F1A17"/>
          <w:sz w:val="24"/>
          <w:szCs w:val="24"/>
        </w:rPr>
        <w:t>aču</w:t>
      </w:r>
      <w:proofErr w:type="spellEnd"/>
      <w:r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A17"/>
          <w:sz w:val="24"/>
          <w:szCs w:val="24"/>
        </w:rPr>
        <w:t>najmanje</w:t>
      </w:r>
      <w:proofErr w:type="spellEnd"/>
      <w:r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A17"/>
          <w:sz w:val="24"/>
          <w:szCs w:val="24"/>
        </w:rPr>
        <w:t>jedanput</w:t>
      </w:r>
      <w:proofErr w:type="spellEnd"/>
      <w:r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A17"/>
          <w:sz w:val="24"/>
          <w:szCs w:val="24"/>
        </w:rPr>
        <w:t>godišnje</w:t>
      </w:r>
      <w:proofErr w:type="spellEnd"/>
      <w:r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A17"/>
          <w:sz w:val="24"/>
          <w:szCs w:val="24"/>
        </w:rPr>
        <w:t>izvješ</w:t>
      </w:r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taja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o </w:t>
      </w:r>
      <w:proofErr w:type="spellStart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poslovanju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zdravstvene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>ustanove</w:t>
      </w:r>
      <w:proofErr w:type="spellEnd"/>
      <w:r w:rsidR="0092159B"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,  </w:t>
      </w:r>
    </w:p>
    <w:p w:rsidR="0092159B" w:rsidRPr="00530657" w:rsidRDefault="0092159B" w:rsidP="009215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obavljanje</w:t>
      </w:r>
      <w:proofErr w:type="spellEnd"/>
      <w:proofErr w:type="gram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i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drugih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poslova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u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skladu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sa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zakonom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i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statutom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zdravstvene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proofErr w:type="spellStart"/>
      <w:r w:rsidRPr="00530657">
        <w:rPr>
          <w:rFonts w:ascii="Times New Roman" w:hAnsi="Times New Roman" w:cs="Times New Roman"/>
          <w:color w:val="1F1A17"/>
          <w:sz w:val="24"/>
          <w:szCs w:val="24"/>
        </w:rPr>
        <w:t>ustanove</w:t>
      </w:r>
      <w:proofErr w:type="spellEnd"/>
      <w:r w:rsidRPr="00530657">
        <w:rPr>
          <w:rFonts w:ascii="Times New Roman" w:hAnsi="Times New Roman" w:cs="Times New Roman"/>
          <w:color w:val="1F1A17"/>
          <w:sz w:val="24"/>
          <w:szCs w:val="24"/>
        </w:rPr>
        <w:t xml:space="preserve">.  </w:t>
      </w:r>
    </w:p>
    <w:p w:rsidR="00221EC8" w:rsidRPr="00E5620E" w:rsidRDefault="00221EC8" w:rsidP="00594D7A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</w:pPr>
    </w:p>
    <w:p w:rsidR="00833371" w:rsidRPr="00E5620E" w:rsidRDefault="00833371" w:rsidP="00594D7A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bs-Latn-BA"/>
        </w:rPr>
      </w:pPr>
      <w:r w:rsidRPr="00E5620E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bs-Latn-BA"/>
        </w:rPr>
        <w:t>Član 61. nacrta Zakona</w:t>
      </w:r>
    </w:p>
    <w:p w:rsidR="00926D3A" w:rsidRPr="00530657" w:rsidRDefault="00926D3A" w:rsidP="00E5620E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530657">
        <w:rPr>
          <w:rFonts w:ascii="Times New Roman" w:hAnsi="Times New Roman" w:cs="Times New Roman"/>
          <w:sz w:val="24"/>
          <w:szCs w:val="24"/>
          <w:lang w:eastAsia="en-GB"/>
        </w:rPr>
        <w:t>(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Djelokrug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rada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upravnog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odbora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>)</w:t>
      </w:r>
    </w:p>
    <w:p w:rsidR="00926D3A" w:rsidRPr="00530657" w:rsidRDefault="00926D3A" w:rsidP="00E5620E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530657">
        <w:rPr>
          <w:rFonts w:ascii="Times New Roman" w:hAnsi="Times New Roman" w:cs="Times New Roman"/>
          <w:sz w:val="24"/>
          <w:szCs w:val="24"/>
          <w:lang w:eastAsia="en-GB"/>
        </w:rPr>
        <w:t>(1)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Djelokrug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upravnog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odbora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zdravstvenih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ustanova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vlasništvu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Kantona,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Federacije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jednog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ili</w:t>
      </w:r>
      <w:proofErr w:type="spellEnd"/>
      <w:proofErr w:type="gram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više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kantona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Federacije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zajedno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odnosno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kantona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ili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JLS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podrazumijeva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sljedeće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>:</w:t>
      </w:r>
    </w:p>
    <w:p w:rsidR="00926D3A" w:rsidRPr="00530657" w:rsidRDefault="00926D3A" w:rsidP="00926D3A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a) </w:t>
      </w:r>
      <w:proofErr w:type="spellStart"/>
      <w:proofErr w:type="gram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donošenje</w:t>
      </w:r>
      <w:proofErr w:type="spellEnd"/>
      <w:proofErr w:type="gram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statuta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zdravstvene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ustanove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>,</w:t>
      </w:r>
    </w:p>
    <w:p w:rsidR="00926D3A" w:rsidRPr="00530657" w:rsidRDefault="00926D3A" w:rsidP="00926D3A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b) </w:t>
      </w:r>
      <w:proofErr w:type="spellStart"/>
      <w:proofErr w:type="gram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imenovanje</w:t>
      </w:r>
      <w:proofErr w:type="spellEnd"/>
      <w:proofErr w:type="gram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razrješavanje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direktora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odnosno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v.d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direktora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zdravstvene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ustanove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>,</w:t>
      </w:r>
    </w:p>
    <w:p w:rsidR="00926D3A" w:rsidRPr="00530657" w:rsidRDefault="00926D3A" w:rsidP="00926D3A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c) </w:t>
      </w:r>
      <w:proofErr w:type="spellStart"/>
      <w:proofErr w:type="gram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utvrđivanje</w:t>
      </w:r>
      <w:proofErr w:type="spellEnd"/>
      <w:proofErr w:type="gram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planove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rada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razvoja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zdravstvene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ustanove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>,</w:t>
      </w:r>
    </w:p>
    <w:p w:rsidR="00926D3A" w:rsidRPr="00530657" w:rsidRDefault="00926D3A" w:rsidP="00926D3A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d) </w:t>
      </w:r>
      <w:proofErr w:type="spellStart"/>
      <w:proofErr w:type="gram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utvrđivanje</w:t>
      </w:r>
      <w:proofErr w:type="spellEnd"/>
      <w:proofErr w:type="gram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godišnjeg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programa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rada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>,</w:t>
      </w:r>
    </w:p>
    <w:p w:rsidR="00926D3A" w:rsidRPr="00530657" w:rsidRDefault="00926D3A" w:rsidP="00926D3A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e) </w:t>
      </w:r>
      <w:proofErr w:type="spellStart"/>
      <w:proofErr w:type="gram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donošenje</w:t>
      </w:r>
      <w:proofErr w:type="spellEnd"/>
      <w:proofErr w:type="gram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finansijskog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plana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usvajanje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godišnjeg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obračuna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>,</w:t>
      </w:r>
    </w:p>
    <w:p w:rsidR="00926D3A" w:rsidRPr="00530657" w:rsidRDefault="00926D3A" w:rsidP="00926D3A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f) </w:t>
      </w:r>
      <w:proofErr w:type="spellStart"/>
      <w:proofErr w:type="gram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donošenje</w:t>
      </w:r>
      <w:proofErr w:type="spellEnd"/>
      <w:proofErr w:type="gram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općih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akata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unutrašnjem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uređenju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sistematizaciji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poslova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drugih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općih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akate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skladu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zakonom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statutom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zdravstvene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ustanove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>,</w:t>
      </w:r>
    </w:p>
    <w:p w:rsidR="00926D3A" w:rsidRPr="00530657" w:rsidRDefault="00926D3A" w:rsidP="00926D3A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g) </w:t>
      </w:r>
      <w:proofErr w:type="spellStart"/>
      <w:proofErr w:type="gram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odlučivanje</w:t>
      </w:r>
      <w:proofErr w:type="spellEnd"/>
      <w:proofErr w:type="gram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svim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pitanjima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obavljanja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djelatnosti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radi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kojih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zdravstvena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ustanova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osnovana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ako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zakonom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nije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određeno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da o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određenim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pitanjima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odlučuje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drugi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organ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zdravstvene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ustanove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>,</w:t>
      </w:r>
    </w:p>
    <w:p w:rsidR="00926D3A" w:rsidRPr="00530657" w:rsidRDefault="00926D3A" w:rsidP="00926D3A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h) </w:t>
      </w:r>
      <w:proofErr w:type="spellStart"/>
      <w:proofErr w:type="gram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usmjeravanje</w:t>
      </w:r>
      <w:proofErr w:type="spellEnd"/>
      <w:proofErr w:type="gram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kontrolisanje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ocjenjivanje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rada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direktora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>,</w:t>
      </w:r>
    </w:p>
    <w:p w:rsidR="00926D3A" w:rsidRPr="00530657" w:rsidRDefault="00926D3A" w:rsidP="00926D3A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proofErr w:type="gram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rješavanje</w:t>
      </w:r>
      <w:proofErr w:type="spellEnd"/>
      <w:proofErr w:type="gram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svih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pitanja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odnosa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osnivačem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>,</w:t>
      </w:r>
    </w:p>
    <w:p w:rsidR="00926D3A" w:rsidRPr="00530657" w:rsidRDefault="00926D3A" w:rsidP="00926D3A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j) </w:t>
      </w:r>
      <w:proofErr w:type="spellStart"/>
      <w:proofErr w:type="gram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odlučivanje</w:t>
      </w:r>
      <w:proofErr w:type="spellEnd"/>
      <w:proofErr w:type="gram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korištenju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sredstava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preko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iznosa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utvrđenog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statutom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zdravstvene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ustanove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>,</w:t>
      </w:r>
    </w:p>
    <w:p w:rsidR="00926D3A" w:rsidRPr="00530657" w:rsidRDefault="00926D3A" w:rsidP="00926D3A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k) </w:t>
      </w:r>
      <w:proofErr w:type="spellStart"/>
      <w:proofErr w:type="gram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odgovaranje</w:t>
      </w:r>
      <w:proofErr w:type="spellEnd"/>
      <w:proofErr w:type="gram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osnivaču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rezultate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rada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zdravstvene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ustanove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>,</w:t>
      </w:r>
    </w:p>
    <w:p w:rsidR="00926D3A" w:rsidRPr="00530657" w:rsidRDefault="00926D3A" w:rsidP="00926D3A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l) </w:t>
      </w:r>
      <w:proofErr w:type="spellStart"/>
      <w:proofErr w:type="gram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odlučivanje</w:t>
      </w:r>
      <w:proofErr w:type="spellEnd"/>
      <w:proofErr w:type="gram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prigovoru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zaposlenika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rješenje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kojim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drugi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organ,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određen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statutom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zdravstvene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ustanove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odlučio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pravu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obavezi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odgovornosti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zaposlenika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radnog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odnosa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>,</w:t>
      </w:r>
    </w:p>
    <w:p w:rsidR="00926D3A" w:rsidRPr="00530657" w:rsidRDefault="00926D3A" w:rsidP="00926D3A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m) </w:t>
      </w:r>
      <w:proofErr w:type="spellStart"/>
      <w:proofErr w:type="gram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podnošenje</w:t>
      </w:r>
      <w:proofErr w:type="spellEnd"/>
      <w:proofErr w:type="gram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osnivaču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najmanje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jedanput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godišnje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izvještaja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poslovanju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zdravstvene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ustanove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>,</w:t>
      </w:r>
    </w:p>
    <w:p w:rsidR="00926D3A" w:rsidRPr="00530657" w:rsidRDefault="00926D3A" w:rsidP="00926D3A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n) </w:t>
      </w:r>
      <w:proofErr w:type="spellStart"/>
      <w:proofErr w:type="gram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obavljanje</w:t>
      </w:r>
      <w:proofErr w:type="spellEnd"/>
      <w:proofErr w:type="gram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drugih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poslova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skladu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zakonom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statutom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zdravstvene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ustanove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926D3A" w:rsidRPr="00530657" w:rsidRDefault="00926D3A" w:rsidP="00926D3A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bookmarkStart w:id="0" w:name="str_27"/>
      <w:bookmarkEnd w:id="0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(2)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Upravni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odbor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zdravstvenih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ustanova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vlasništvu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grada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>/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općine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Ministarstvu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zdravstva Kantona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obavezno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dostavlja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godišnji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izvještaj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poslovanju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zdravstvene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0657">
        <w:rPr>
          <w:rFonts w:ascii="Times New Roman" w:hAnsi="Times New Roman" w:cs="Times New Roman"/>
          <w:sz w:val="24"/>
          <w:szCs w:val="24"/>
          <w:lang w:eastAsia="en-GB"/>
        </w:rPr>
        <w:t>ustanove</w:t>
      </w:r>
      <w:proofErr w:type="spellEnd"/>
      <w:r w:rsidRPr="00530657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221EC8" w:rsidRPr="00530657" w:rsidRDefault="00221EC8" w:rsidP="00594D7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E5620E" w:rsidRPr="000E3969" w:rsidRDefault="00E5620E" w:rsidP="000E3969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bs-Latn-BA"/>
        </w:rPr>
      </w:pPr>
      <w:r w:rsidRPr="000E3969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bs-Latn-BA"/>
        </w:rPr>
        <w:t>Plata direktora</w:t>
      </w:r>
    </w:p>
    <w:p w:rsidR="00E5620E" w:rsidRDefault="00E5620E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</w:p>
    <w:p w:rsidR="00594D7A" w:rsidRPr="00530657" w:rsidRDefault="00E5620E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U Federalnom zakonu pitanje plata d</w:t>
      </w:r>
      <w:r w:rsidR="001F296F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irektora zdarvstvenih ustanova u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opće nije regulisano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, te j</w:t>
      </w:r>
      <w:r w:rsidR="003B3821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e izvršena  u Nacrtu Z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akona</w:t>
      </w:r>
      <w:r w:rsidR="003B3821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, u članu 62. u stavu 11.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</w:t>
      </w:r>
      <w:r w:rsidR="003B3821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regilisano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pitanje </w:t>
      </w:r>
      <w:r w:rsidR="004C578F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načina utvrđivanja plate direktora.</w:t>
      </w:r>
    </w:p>
    <w:p w:rsidR="00CC1077" w:rsidRDefault="00CC1077" w:rsidP="00594D7A">
      <w:pPr>
        <w:spacing w:after="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bs-Latn-BA"/>
        </w:rPr>
      </w:pPr>
    </w:p>
    <w:p w:rsidR="00880547" w:rsidRPr="00E5620E" w:rsidRDefault="00880547" w:rsidP="00594D7A">
      <w:pPr>
        <w:spacing w:after="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val="bs-Latn-BA"/>
        </w:rPr>
      </w:pPr>
      <w:r w:rsidRPr="00E5620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val="bs-Latn-BA"/>
        </w:rPr>
        <w:t>Član 66. Federalnog zakona</w:t>
      </w:r>
      <w:r w:rsidR="00E5620E" w:rsidRPr="00E5620E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val="bs-Latn-BA"/>
        </w:rPr>
        <w:t xml:space="preserve"> </w:t>
      </w:r>
    </w:p>
    <w:p w:rsidR="00E5620E" w:rsidRPr="00E5620E" w:rsidRDefault="00E5620E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Direktor</w:t>
      </w:r>
    </w:p>
    <w:p w:rsidR="00E5620E" w:rsidRPr="00E5620E" w:rsidRDefault="00E5620E" w:rsidP="00E5620E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E5620E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Direktor zdravstvene ustanove imenuje se na osnovu javnog oglasa u skladu sa zakonom.</w:t>
      </w:r>
    </w:p>
    <w:p w:rsidR="00E5620E" w:rsidRPr="00E5620E" w:rsidRDefault="00E5620E" w:rsidP="00E5620E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E5620E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Direktora zdravstvene ustanove imenuje i razrješava upravni odbor.</w:t>
      </w:r>
    </w:p>
    <w:p w:rsidR="00E5620E" w:rsidRPr="00E5620E" w:rsidRDefault="00E5620E" w:rsidP="00E5620E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E5620E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Direktora zdravstvene ustanove čiji je osnivač Kanton imenuje upravni odbor zdravstvene ustanove, uz prethodnu saglasnost Ministarstva.</w:t>
      </w:r>
    </w:p>
    <w:p w:rsidR="00E5620E" w:rsidRPr="00E5620E" w:rsidRDefault="00E5620E" w:rsidP="00E5620E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E5620E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lastRenderedPageBreak/>
        <w:t>Direktora zdravstvene ustanove čiji je osnivač JLS imenuje upravni odbor zdravstvene ustanove, uz prethodnu saglasnost načelnika/gradonačelnika.</w:t>
      </w:r>
    </w:p>
    <w:p w:rsidR="00E5620E" w:rsidRPr="00E5620E" w:rsidRDefault="00E5620E" w:rsidP="00E5620E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E5620E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Direktor zdravstvene ustanove mora imati završen medicinski, stomatološki odnosno farmaceutski fakultet, najmanje pet godina radnog iskustva u struci, znanje o zdravstvenom menadžmentu koje dokazuje certifikatom o obavljenoj edukaciji iz zdravstvenog menadžmenta, odnosno završenoj specijalizaciji iz zdravstvenog menadžmenta ili završenom postdiplomskom studiju iz zdravstvenog menadžmenta, te ispunjavati i druge uslove propisane aktom o osnivanju, odnosno statutom.</w:t>
      </w:r>
    </w:p>
    <w:p w:rsidR="00E5620E" w:rsidRPr="00E5620E" w:rsidRDefault="00E5620E" w:rsidP="00E5620E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E5620E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Posebnim propisom bliže se regulišu uslovi u pogledu vrste završenog fakulteta zdravstvenog usmjerenja iz stava (5) ovog člana koje moraju ispuniti osobe koje konkurišu za direktora zdravstvene ustanove u zavisnosti od tipa zdravstvene ustanove.</w:t>
      </w:r>
    </w:p>
    <w:p w:rsidR="00E5620E" w:rsidRPr="00E5620E" w:rsidRDefault="00E5620E" w:rsidP="00E5620E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E5620E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Za direktora zdravstvene ustanove koja osigurava specijalističko-konsultativnu, bolničku zdravstvenu zaštitu i djelatnost javnog zdravstva imenuje se osoba koja pored uslova iz stava (5) ovog člana ima i odgovarajuću specijalizaciju iz djelatnosti zdravstvene ustanove.</w:t>
      </w:r>
    </w:p>
    <w:p w:rsidR="00E5620E" w:rsidRPr="00E5620E" w:rsidRDefault="00E5620E" w:rsidP="00E5620E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E5620E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U bolničkim zdravstvenim ustanovama koje ispunjavaju uslove za izvođenje nastave direktor mora imati pomoćnika za nastavu i naučno-istraživački rad.</w:t>
      </w:r>
    </w:p>
    <w:p w:rsidR="00E5620E" w:rsidRPr="00E5620E" w:rsidRDefault="00E5620E" w:rsidP="00E5620E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E5620E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Mandat direktora traje četiri godine.</w:t>
      </w:r>
    </w:p>
    <w:p w:rsidR="00880547" w:rsidRPr="00530657" w:rsidRDefault="00E5620E" w:rsidP="00E5620E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E5620E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Po isteku mandata ista osoba može, na osnovu javnog oglasa, ponovno biti imenovana za direktora u istoj zdravstvenoj ustanovi, ali najviše za još jedan mandatni period.</w:t>
      </w:r>
    </w:p>
    <w:p w:rsidR="00880547" w:rsidRPr="00E5620E" w:rsidRDefault="00880547" w:rsidP="00594D7A">
      <w:pPr>
        <w:spacing w:after="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val="bs-Latn-BA"/>
        </w:rPr>
      </w:pPr>
    </w:p>
    <w:p w:rsidR="00E5620E" w:rsidRDefault="00880547" w:rsidP="00594D7A">
      <w:pPr>
        <w:spacing w:after="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val="bs-Latn-BA"/>
        </w:rPr>
      </w:pPr>
      <w:r w:rsidRPr="00E5620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val="bs-Latn-BA"/>
        </w:rPr>
        <w:t xml:space="preserve">Član 62 nacrta Zakona </w:t>
      </w:r>
    </w:p>
    <w:p w:rsidR="00880547" w:rsidRPr="00E5620E" w:rsidRDefault="00880547" w:rsidP="00E5620E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E5620E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( Direktor)</w:t>
      </w:r>
    </w:p>
    <w:p w:rsidR="00880547" w:rsidRPr="00530657" w:rsidRDefault="00880547" w:rsidP="00880547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1) Direktor zdravstvene ustanove imenuje se na osnovu javnog oglasa u skladu sa zakonom.</w:t>
      </w:r>
    </w:p>
    <w:p w:rsidR="00880547" w:rsidRPr="00530657" w:rsidRDefault="00880547" w:rsidP="00880547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(2) Direktora zdravstvene ustanove imenuje i razrješava upravni odbor.</w:t>
      </w:r>
    </w:p>
    <w:p w:rsidR="00880547" w:rsidRPr="00530657" w:rsidRDefault="00880547" w:rsidP="00880547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(3) Direktora zdravstvene ustanove čiji je osnivač Kanton imenuje upravni odbor zdravstvene ustanove, uz prethodnu saglasnost Ministarstva.</w:t>
      </w:r>
    </w:p>
    <w:p w:rsidR="00880547" w:rsidRPr="00530657" w:rsidRDefault="00880547" w:rsidP="00880547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(4) Direktora zdravstvene ustanove čiji je osnivač JLS imenuje upravni odbor zdravstvene ustanove, uz prethodnu saglasnost načelnika/gradonačelnika.</w:t>
      </w:r>
    </w:p>
    <w:p w:rsidR="00880547" w:rsidRPr="00530657" w:rsidRDefault="00880547" w:rsidP="00880547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(5) Direktor zdravstvene ustanove mora imati završen medicinski, stomatološki odnosno farmaceutski fakultet, najmanje pet godina radnog iskustva u struci, znanje o zdravstvenom menadžmentu koje dokazuje certifikatom o obavljenoj edukaciji iz zdravstvenog menadžmenta, odnosno završenoj specijalizaciji iz zdravstvenog menadžmenta ili završenom postdiplomskom studiju iz zdravstvenog menadžmenta, te ispunjavati i druge uslove propisane aktom o osnivanju, odnosno statutom.</w:t>
      </w:r>
    </w:p>
    <w:p w:rsidR="00880547" w:rsidRPr="00530657" w:rsidRDefault="00880547" w:rsidP="00880547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(6) Posebnim propisom bliže se regulišu uslovi u pogledu vrste završenog fakulteta zdravstvenog usmjerenja iz stava (5) ovog člana koje moraju ispuniti osobe koje konkurišu za direktora zdravstvene ustanove u zavisnosti od tipa zdravstvene ustanove.</w:t>
      </w:r>
    </w:p>
    <w:p w:rsidR="00880547" w:rsidRPr="00530657" w:rsidRDefault="00880547" w:rsidP="00880547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(7) Za direktora zdravstvene ustanove koja osigurava specijalističko-konsultativnu, bolničku zdravstvenu zaštitu i djelatnost javnog zdravstva imenuje se osoba koja pored uslova iz stava (5) ovog člana ima i odgovarajuću specijalizaciju iz djelatnosti zdravstvene ustanove.</w:t>
      </w:r>
    </w:p>
    <w:p w:rsidR="00880547" w:rsidRPr="00530657" w:rsidRDefault="00880547" w:rsidP="00880547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(8) U bolničkim zdravstvenim ustanovama koje ispunjavaju uslove za izvođenje nastave direktor mora imati pomoćnika za nastavu i naučno-istraživački rad.</w:t>
      </w:r>
    </w:p>
    <w:p w:rsidR="00880547" w:rsidRPr="00530657" w:rsidRDefault="00880547" w:rsidP="00880547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(9) Mandat direktora traje četiri godine.</w:t>
      </w:r>
    </w:p>
    <w:p w:rsidR="00880547" w:rsidRPr="00530657" w:rsidRDefault="00880547" w:rsidP="00880547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lastRenderedPageBreak/>
        <w:t>(10) Po isteku mandata ista osoba može, na osnovu javnog oglasa, ponovno biti imenovana za direktora u istoj zdravstvenoj ustanovi, ali najviše za još jedan mandatni period.</w:t>
      </w:r>
    </w:p>
    <w:p w:rsidR="00880547" w:rsidRPr="00E5620E" w:rsidRDefault="00880547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E5620E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(11)</w:t>
      </w:r>
      <w:r w:rsidRPr="00E5620E">
        <w:rPr>
          <w:rFonts w:ascii="Times New Roman" w:hAnsi="Times New Roman" w:cs="Times New Roman"/>
          <w:sz w:val="24"/>
          <w:szCs w:val="24"/>
        </w:rPr>
        <w:t xml:space="preserve"> </w:t>
      </w:r>
      <w:r w:rsidR="00B2317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Plaće</w:t>
      </w:r>
      <w:r w:rsidRPr="00E5620E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direktor</w:t>
      </w:r>
      <w:r w:rsidR="00B2317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a</w:t>
      </w:r>
      <w:r w:rsidR="00CC107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E5620E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javn</w:t>
      </w:r>
      <w:r w:rsidR="004E711D" w:rsidRPr="00E5620E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ih</w:t>
      </w:r>
      <w:r w:rsidRPr="00E5620E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zdravstven</w:t>
      </w:r>
      <w:r w:rsidR="004E711D" w:rsidRPr="00E5620E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ih</w:t>
      </w:r>
      <w:r w:rsidRPr="00E5620E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ustanov</w:t>
      </w:r>
      <w:r w:rsidR="004E711D" w:rsidRPr="00E5620E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a</w:t>
      </w:r>
      <w:r w:rsidRPr="00E5620E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</w:t>
      </w:r>
      <w:r w:rsidR="00B2317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Tuzlanskog kantona uređuje Vlada</w:t>
      </w:r>
      <w:r w:rsidR="00B23177" w:rsidRPr="00E5620E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Kantona</w:t>
      </w:r>
      <w:r w:rsidR="00B2317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svojim propisom</w:t>
      </w:r>
      <w:r w:rsidRPr="00E5620E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.</w:t>
      </w:r>
    </w:p>
    <w:p w:rsidR="0047047F" w:rsidRPr="00530657" w:rsidRDefault="0047047F" w:rsidP="00594D7A">
      <w:pPr>
        <w:spacing w:after="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bs-Latn-BA"/>
        </w:rPr>
      </w:pPr>
    </w:p>
    <w:p w:rsidR="00E5620E" w:rsidRPr="000E3969" w:rsidRDefault="00E5620E" w:rsidP="000E3969">
      <w:pPr>
        <w:pStyle w:val="StandardWeb"/>
        <w:numPr>
          <w:ilvl w:val="0"/>
          <w:numId w:val="6"/>
        </w:numPr>
        <w:spacing w:before="0" w:beforeAutospacing="0" w:after="0" w:afterAutospacing="0"/>
        <w:jc w:val="both"/>
        <w:rPr>
          <w:u w:val="single"/>
        </w:rPr>
      </w:pPr>
      <w:r w:rsidRPr="000E3969">
        <w:rPr>
          <w:u w:val="single"/>
        </w:rPr>
        <w:t>Vršilac dužnosti direktora</w:t>
      </w:r>
    </w:p>
    <w:p w:rsidR="00E5620E" w:rsidRDefault="00E5620E" w:rsidP="00E5620E">
      <w:pPr>
        <w:pStyle w:val="StandardWeb"/>
        <w:spacing w:before="0" w:beforeAutospacing="0" w:after="0" w:afterAutospacing="0"/>
        <w:jc w:val="both"/>
        <w:rPr>
          <w:i/>
        </w:rPr>
      </w:pPr>
    </w:p>
    <w:p w:rsidR="00E5620E" w:rsidRPr="00E5620E" w:rsidRDefault="00E5620E" w:rsidP="00E5620E">
      <w:pPr>
        <w:pStyle w:val="StandardWeb"/>
        <w:spacing w:before="0" w:beforeAutospacing="0" w:after="0" w:afterAutospacing="0"/>
        <w:jc w:val="both"/>
        <w:rPr>
          <w:i/>
        </w:rPr>
      </w:pPr>
      <w:r>
        <w:t>Ni u F</w:t>
      </w:r>
      <w:r w:rsidRPr="00E5620E">
        <w:t>edera</w:t>
      </w:r>
      <w:r w:rsidR="004C578F">
        <w:t>lnom zakonu a ni u statutima zd</w:t>
      </w:r>
      <w:r w:rsidRPr="00E5620E">
        <w:t>r</w:t>
      </w:r>
      <w:r w:rsidR="004C578F">
        <w:t>a</w:t>
      </w:r>
      <w:r w:rsidRPr="00E5620E">
        <w:t>vstvenih ustanova</w:t>
      </w:r>
      <w:r w:rsidR="004C578F">
        <w:t>,</w:t>
      </w:r>
      <w:r w:rsidRPr="00E5620E">
        <w:t xml:space="preserve"> uslovi za imenovanje vršioca dužnosti direktora nisu precizirani pa je u</w:t>
      </w:r>
      <w:r>
        <w:t xml:space="preserve"> praksi dolazilo do razlčitog tumačenja</w:t>
      </w:r>
      <w:r w:rsidR="004C578F">
        <w:t>,</w:t>
      </w:r>
      <w:r>
        <w:t xml:space="preserve"> zbog čega je </w:t>
      </w:r>
      <w:r w:rsidRPr="00E5620E">
        <w:t xml:space="preserve">  </w:t>
      </w:r>
      <w:r>
        <w:t>u</w:t>
      </w:r>
      <w:r w:rsidRPr="00E5620E">
        <w:t xml:space="preserve"> odredbi člana 63</w:t>
      </w:r>
      <w:r>
        <w:t>.</w:t>
      </w:r>
      <w:r w:rsidRPr="00E5620E">
        <w:t xml:space="preserve"> nacrta Zakona dodat stav (4) kojim se preciziraju  uslovi za imenovanje vr</w:t>
      </w:r>
      <w:r>
        <w:t xml:space="preserve">šioca dužnosti direktora. </w:t>
      </w:r>
    </w:p>
    <w:p w:rsidR="00E5620E" w:rsidRDefault="00E5620E" w:rsidP="0047047F">
      <w:pPr>
        <w:pStyle w:val="StandardWeb"/>
        <w:spacing w:before="0" w:beforeAutospacing="0" w:after="0" w:afterAutospacing="0"/>
        <w:jc w:val="both"/>
        <w:rPr>
          <w:i/>
        </w:rPr>
      </w:pPr>
    </w:p>
    <w:p w:rsidR="0047047F" w:rsidRPr="00E5620E" w:rsidRDefault="0047047F" w:rsidP="0047047F">
      <w:pPr>
        <w:pStyle w:val="StandardWeb"/>
        <w:spacing w:before="0" w:beforeAutospacing="0" w:after="0" w:afterAutospacing="0"/>
        <w:jc w:val="both"/>
        <w:rPr>
          <w:b/>
          <w:i/>
          <w:u w:val="single"/>
        </w:rPr>
      </w:pPr>
      <w:r w:rsidRPr="00E5620E">
        <w:rPr>
          <w:b/>
          <w:i/>
          <w:u w:val="single"/>
        </w:rPr>
        <w:t xml:space="preserve">Član 67. Federalni zakon </w:t>
      </w:r>
    </w:p>
    <w:p w:rsidR="0047047F" w:rsidRPr="00530657" w:rsidRDefault="0047047F" w:rsidP="0047047F">
      <w:pPr>
        <w:pStyle w:val="StandardWeb"/>
        <w:spacing w:before="0" w:beforeAutospacing="0" w:after="0" w:afterAutospacing="0"/>
        <w:jc w:val="center"/>
      </w:pPr>
      <w:r w:rsidRPr="00530657">
        <w:rPr>
          <w:color w:val="1F1A17"/>
        </w:rPr>
        <w:t xml:space="preserve">Član 67.  </w:t>
      </w:r>
    </w:p>
    <w:p w:rsidR="0047047F" w:rsidRPr="00530657" w:rsidRDefault="0047047F" w:rsidP="0047047F">
      <w:pPr>
        <w:pStyle w:val="StandardWeb"/>
        <w:spacing w:before="0" w:beforeAutospacing="0" w:after="0" w:afterAutospacing="0"/>
        <w:jc w:val="both"/>
      </w:pPr>
      <w:r w:rsidRPr="00530657">
        <w:rPr>
          <w:color w:val="1F1A17"/>
        </w:rPr>
        <w:t>Ako direktor nije imenovan u skladu sa zakonom u roku od 60 dana od dana isteka konkursnog</w:t>
      </w:r>
      <w:r w:rsidR="00E5620E">
        <w:rPr>
          <w:color w:val="1F1A17"/>
        </w:rPr>
        <w:t xml:space="preserve"> roka, odluku o postavljenju vršioca duž</w:t>
      </w:r>
      <w:r w:rsidRPr="00530657">
        <w:rPr>
          <w:color w:val="1F1A17"/>
        </w:rPr>
        <w:t xml:space="preserve">nosti direktora donosi upravni odbor zdravstvene ustanove.  </w:t>
      </w:r>
    </w:p>
    <w:p w:rsidR="0047047F" w:rsidRPr="00530657" w:rsidRDefault="00E5620E" w:rsidP="0047047F">
      <w:pPr>
        <w:pStyle w:val="StandardWeb"/>
        <w:spacing w:before="0" w:beforeAutospacing="0" w:after="0" w:afterAutospacing="0"/>
        <w:jc w:val="both"/>
      </w:pPr>
      <w:r>
        <w:rPr>
          <w:color w:val="1F1A17"/>
        </w:rPr>
        <w:t>Vršilac duž</w:t>
      </w:r>
      <w:r w:rsidR="0047047F" w:rsidRPr="00530657">
        <w:rPr>
          <w:color w:val="1F1A17"/>
        </w:rPr>
        <w:t>nos</w:t>
      </w:r>
      <w:r>
        <w:rPr>
          <w:color w:val="1F1A17"/>
        </w:rPr>
        <w:t>ti direktora postavlja se najduže na period do š</w:t>
      </w:r>
      <w:r w:rsidR="0047047F" w:rsidRPr="00530657">
        <w:rPr>
          <w:color w:val="1F1A17"/>
        </w:rPr>
        <w:t xml:space="preserve">est mjeseci.  </w:t>
      </w:r>
    </w:p>
    <w:p w:rsidR="0047047F" w:rsidRPr="00530657" w:rsidRDefault="00E5620E" w:rsidP="0047047F">
      <w:pPr>
        <w:pStyle w:val="StandardWeb"/>
        <w:spacing w:before="0" w:beforeAutospacing="0" w:after="0" w:afterAutospacing="0"/>
        <w:jc w:val="both"/>
        <w:rPr>
          <w:color w:val="1F1A17"/>
        </w:rPr>
      </w:pPr>
      <w:r>
        <w:rPr>
          <w:color w:val="1F1A17"/>
        </w:rPr>
        <w:t>Vršilac duž</w:t>
      </w:r>
      <w:r w:rsidR="0047047F" w:rsidRPr="00530657">
        <w:rPr>
          <w:color w:val="1F1A17"/>
        </w:rPr>
        <w:t>nosti direktora ima sva prav</w:t>
      </w:r>
      <w:r>
        <w:rPr>
          <w:color w:val="1F1A17"/>
        </w:rPr>
        <w:t>a i duž</w:t>
      </w:r>
      <w:r w:rsidR="0047047F" w:rsidRPr="00530657">
        <w:rPr>
          <w:color w:val="1F1A17"/>
        </w:rPr>
        <w:t xml:space="preserve">nosti direktora.  </w:t>
      </w:r>
    </w:p>
    <w:p w:rsidR="0047047F" w:rsidRPr="00530657" w:rsidRDefault="0047047F" w:rsidP="0047047F">
      <w:pPr>
        <w:pStyle w:val="StandardWeb"/>
        <w:spacing w:before="0" w:beforeAutospacing="0" w:after="0" w:afterAutospacing="0"/>
        <w:jc w:val="both"/>
      </w:pPr>
    </w:p>
    <w:p w:rsidR="00880547" w:rsidRPr="00E5620E" w:rsidRDefault="0047047F" w:rsidP="00594D7A">
      <w:pPr>
        <w:spacing w:after="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val="bs-Latn-BA"/>
        </w:rPr>
      </w:pPr>
      <w:r w:rsidRPr="00E5620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val="bs-Latn-BA"/>
        </w:rPr>
        <w:t xml:space="preserve">Član 63. </w:t>
      </w:r>
      <w:r w:rsidR="00E5620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val="bs-Latn-BA"/>
        </w:rPr>
        <w:t>n</w:t>
      </w:r>
      <w:r w:rsidRPr="00E5620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val="bs-Latn-BA"/>
        </w:rPr>
        <w:t>acrt</w:t>
      </w:r>
      <w:r w:rsidR="00E5620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val="bs-Latn-BA"/>
        </w:rPr>
        <w:t xml:space="preserve">a </w:t>
      </w:r>
      <w:r w:rsidRPr="00E5620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val="bs-Latn-BA"/>
        </w:rPr>
        <w:t xml:space="preserve">Zakona </w:t>
      </w:r>
    </w:p>
    <w:p w:rsidR="0047047F" w:rsidRPr="00530657" w:rsidRDefault="0047047F" w:rsidP="0047047F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Član 63.</w:t>
      </w:r>
    </w:p>
    <w:p w:rsidR="0047047F" w:rsidRPr="00530657" w:rsidRDefault="0047047F" w:rsidP="0047047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                                            (Imenovanje vršioca dužnosti direktora)</w:t>
      </w:r>
    </w:p>
    <w:p w:rsidR="0047047F" w:rsidRPr="00530657" w:rsidRDefault="0047047F" w:rsidP="0047047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(1) Ako direktor nije imenovan u skladu sa zakonom u roku od 60 dana od dana isteka konkursnog roka, odluku o postavljenju vršioca dužnosti direktora donosi upravni odbor zdravstvene ustanove.</w:t>
      </w:r>
    </w:p>
    <w:p w:rsidR="0047047F" w:rsidRPr="00530657" w:rsidRDefault="0047047F" w:rsidP="0047047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(2) Vršilac dužnosti direktora postavlja se najduže na period do šest mjeseci.</w:t>
      </w:r>
    </w:p>
    <w:p w:rsidR="0047047F" w:rsidRPr="00530657" w:rsidRDefault="0047047F" w:rsidP="0047047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(3) Vršilac dužnosti direktora ima sva prava i dužnosti direktora.</w:t>
      </w:r>
    </w:p>
    <w:p w:rsidR="0047047F" w:rsidRPr="00530657" w:rsidRDefault="0047047F" w:rsidP="0047047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(4) Za vršioca dužnosti direktora postavlja se osoba koja ispunjava uslove iz člana 62. ovog zakona, osim znanja o zdravstvenom menadžmentu.</w:t>
      </w:r>
    </w:p>
    <w:p w:rsidR="00880547" w:rsidRPr="00F1270F" w:rsidRDefault="00880547" w:rsidP="00594D7A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</w:pPr>
    </w:p>
    <w:p w:rsidR="00716DF2" w:rsidRPr="00F1270F" w:rsidRDefault="007234BF" w:rsidP="00594D7A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</w:pPr>
      <w:r w:rsidRPr="00F1270F"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  <w:t xml:space="preserve">VIII-VRSTE </w:t>
      </w:r>
      <w:r w:rsidR="00716DF2" w:rsidRPr="00F1270F"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  <w:t>ZDRAVSTVENIH USTANOVA</w:t>
      </w:r>
    </w:p>
    <w:p w:rsidR="00716DF2" w:rsidRPr="00530657" w:rsidRDefault="00716DF2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</w:p>
    <w:p w:rsidR="00716DF2" w:rsidRPr="00530657" w:rsidRDefault="00716DF2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Federalni zakon nije regulisao uspostavljanje mreže zdravstvene </w:t>
      </w:r>
      <w:r w:rsidR="00E5620E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djelatnosti na području Kantona zbog čega</w:t>
      </w:r>
      <w:r w:rsidR="004C578F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je u članu 76. nacrta Z</w:t>
      </w:r>
      <w:r w:rsidR="00F63E8D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akona predviđena mreža</w:t>
      </w:r>
      <w:r w:rsidR="00F63E8D" w:rsidRPr="00F63E8D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</w:t>
      </w:r>
      <w:r w:rsidR="00F63E8D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zdravstvenih ustanova </w:t>
      </w:r>
      <w:r w:rsidR="00F63E8D" w:rsidRPr="00F63E8D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primarne zdravstvene zaštite </w:t>
      </w:r>
    </w:p>
    <w:p w:rsidR="00716DF2" w:rsidRPr="00530657" w:rsidRDefault="00716DF2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</w:p>
    <w:p w:rsidR="00716DF2" w:rsidRPr="00E5620E" w:rsidRDefault="00716DF2" w:rsidP="00594D7A">
      <w:pPr>
        <w:spacing w:after="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val="bs-Latn-BA"/>
        </w:rPr>
      </w:pPr>
      <w:r w:rsidRPr="00E5620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val="bs-Latn-BA"/>
        </w:rPr>
        <w:t>Član 82. Federalnog zakona</w:t>
      </w:r>
    </w:p>
    <w:p w:rsidR="00716DF2" w:rsidRPr="00530657" w:rsidRDefault="00716DF2" w:rsidP="00716DF2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Član 82.</w:t>
      </w:r>
    </w:p>
    <w:p w:rsidR="00716DF2" w:rsidRPr="00530657" w:rsidRDefault="00716DF2" w:rsidP="00716DF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Zdravstvene ustanove organiziraju svoj rad kao zdravstvene ustanove primarnog, sekundarnog i tercijarnog nivoa zdravstvene zaštite, specijalizirane zdravstvene ustanove i ostale zdravstvene ustanove.  </w:t>
      </w:r>
    </w:p>
    <w:p w:rsidR="00716DF2" w:rsidRPr="00530657" w:rsidRDefault="00716DF2" w:rsidP="00716DF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:rsidR="00B23177" w:rsidRDefault="00B23177" w:rsidP="00716DF2">
      <w:pPr>
        <w:spacing w:after="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val="hr-HR"/>
        </w:rPr>
      </w:pPr>
    </w:p>
    <w:p w:rsidR="00B23177" w:rsidRDefault="00B23177" w:rsidP="00716DF2">
      <w:pPr>
        <w:spacing w:after="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val="hr-HR"/>
        </w:rPr>
      </w:pPr>
    </w:p>
    <w:p w:rsidR="0044015A" w:rsidRDefault="0044015A" w:rsidP="00716DF2">
      <w:pPr>
        <w:spacing w:after="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val="hr-HR"/>
        </w:rPr>
      </w:pPr>
    </w:p>
    <w:p w:rsidR="00716DF2" w:rsidRPr="00F63E8D" w:rsidRDefault="00716DF2" w:rsidP="00716DF2">
      <w:pPr>
        <w:spacing w:after="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val="hr-HR"/>
        </w:rPr>
      </w:pPr>
      <w:r w:rsidRPr="00F63E8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val="hr-HR"/>
        </w:rPr>
        <w:lastRenderedPageBreak/>
        <w:t>Član 76</w:t>
      </w:r>
      <w:r w:rsidR="00F63E8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val="hr-HR"/>
        </w:rPr>
        <w:t>. n</w:t>
      </w:r>
      <w:r w:rsidRPr="00F63E8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val="hr-HR"/>
        </w:rPr>
        <w:t>acrta Zakona</w:t>
      </w:r>
    </w:p>
    <w:p w:rsidR="00716DF2" w:rsidRPr="00F63E8D" w:rsidRDefault="00716DF2" w:rsidP="00716DF2">
      <w:pPr>
        <w:spacing w:after="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val="hr-HR"/>
        </w:rPr>
      </w:pPr>
    </w:p>
    <w:p w:rsidR="00716DF2" w:rsidRPr="00530657" w:rsidRDefault="00716DF2" w:rsidP="00716DF2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Član 76.</w:t>
      </w:r>
    </w:p>
    <w:p w:rsidR="00716DF2" w:rsidRPr="00530657" w:rsidRDefault="00716DF2" w:rsidP="00716DF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(1) Zdravstvene ustanove organiziraju svoj rad kao zdravstvene ustanove primarnog, sekundarnog i tercijarnog nivoa zdravstvene zaštite, specijalizirane zdravstvene ustanove i ostale zdravstvene ustanove.  </w:t>
      </w:r>
    </w:p>
    <w:p w:rsidR="00716DF2" w:rsidRPr="00530657" w:rsidRDefault="00716DF2" w:rsidP="00716DF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(2) Zdravstvene ustanove primarne zdravstvene zaštite osnivaju se u skladu sa mrežom zdravstv</w:t>
      </w:r>
      <w:r w:rsidR="004C578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ene djelatnosti koja podrazumje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va vrstu i kapacitet zdravstvenih ustanova potrebnih za osiguranje zaštite zdravlja građana na području Kantona.</w:t>
      </w:r>
    </w:p>
    <w:p w:rsidR="00716DF2" w:rsidRPr="00530657" w:rsidRDefault="00716DF2" w:rsidP="00716DF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(3) Mrežu zdravstvene djelatnosti iz stava 2. ovog člana utvrđuje Skupština Kantona na prijedlog </w:t>
      </w:r>
      <w:r w:rsidR="004C578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ministra zdravstva kantona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.</w:t>
      </w:r>
    </w:p>
    <w:p w:rsidR="00716DF2" w:rsidRDefault="00716DF2" w:rsidP="00716DF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(4) Zdravstvene ustanove mogu se osnovati i izvan mreže zdravstvene djelatnosti, u skladu sa odredbama ovog </w:t>
      </w:r>
      <w:r w:rsidR="00F75ACC" w:rsidRPr="00530657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zakona</w:t>
      </w:r>
      <w:r w:rsidR="004C578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i važećih propisa</w:t>
      </w:r>
      <w:r w:rsidR="00F75ACC" w:rsidRPr="00530657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.</w:t>
      </w:r>
    </w:p>
    <w:p w:rsidR="004E7CA0" w:rsidRDefault="004E7CA0" w:rsidP="00716DF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:rsidR="004E7CA0" w:rsidRPr="000E3969" w:rsidRDefault="004E7CA0" w:rsidP="000E3969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hr-HR"/>
        </w:rPr>
      </w:pPr>
      <w:r w:rsidRPr="000E3969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hr-HR"/>
        </w:rPr>
        <w:t>Područne ambulante</w:t>
      </w:r>
    </w:p>
    <w:p w:rsidR="004E7CA0" w:rsidRDefault="004E7CA0" w:rsidP="00716DF2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/>
        </w:rPr>
      </w:pPr>
    </w:p>
    <w:p w:rsidR="004E7CA0" w:rsidRDefault="004E7CA0" w:rsidP="00716DF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4E7CA0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Federalni zakon nije regulisao postupak otvaranja ambulanti porodične medicine van sje</w:t>
      </w:r>
      <w:r w:rsidR="004C578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dišta domova zdravlja (područne</w:t>
      </w:r>
      <w:r w:rsidRPr="004E7CA0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ambulante)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.U praksi se dešavalo da </w:t>
      </w:r>
      <w:r w:rsidR="004C578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su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pojedni domovi zdravlja otvarali </w:t>
      </w:r>
      <w:r w:rsidR="004C578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područne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ambulante u kojima nisu bili ispunjeni čak ni minimalno sanitarni uslovi.</w:t>
      </w:r>
    </w:p>
    <w:p w:rsidR="004E7CA0" w:rsidRDefault="004E7CA0" w:rsidP="00716DF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:rsidR="004E7CA0" w:rsidRDefault="004E7CA0" w:rsidP="00716DF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Zbog navedenog</w:t>
      </w:r>
      <w:r w:rsidR="004C578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je u članu 80. u stavu 2</w:t>
      </w:r>
      <w:r w:rsidR="004C578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nacrta Zakona, preciziran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post</w:t>
      </w:r>
      <w:r w:rsidR="004C578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u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pak otvaranja područnih ambulatni donošenjem rješenja kojim se utvrđuje ispunjenost uslova, opreme i kadra u skladu sa Pravilnikom. </w:t>
      </w:r>
    </w:p>
    <w:p w:rsidR="004E7CA0" w:rsidRDefault="004E7CA0" w:rsidP="00716DF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:rsidR="004E7CA0" w:rsidRPr="004E7CA0" w:rsidRDefault="004E7CA0" w:rsidP="004E7CA0">
      <w:pPr>
        <w:spacing w:after="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val="hr-HR"/>
        </w:rPr>
      </w:pPr>
      <w:r w:rsidRPr="004E7CA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val="hr-HR"/>
        </w:rPr>
        <w:t>Član 8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val="hr-HR"/>
        </w:rPr>
        <w:t xml:space="preserve">6. Federalnog zakona </w:t>
      </w:r>
    </w:p>
    <w:p w:rsidR="004E7CA0" w:rsidRPr="004E7CA0" w:rsidRDefault="004E7CA0" w:rsidP="004E7CA0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4E7CA0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(Ambulanta porodične medicine)</w:t>
      </w:r>
    </w:p>
    <w:p w:rsidR="004E7CA0" w:rsidRPr="004E7CA0" w:rsidRDefault="004E7CA0" w:rsidP="004E7CA0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4E7CA0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Ambulanta porodične medicine je dio zdravstvenog sistema u kojoj se promocijom zdravlja, sprečavanjem, suzbijanjem, ranim otkrivanjem, liječenjem bolesti i rehabilitacijom osigurava primarni nivo zdravstvene zaštite.</w:t>
      </w:r>
    </w:p>
    <w:p w:rsidR="004E7CA0" w:rsidRPr="004E7CA0" w:rsidRDefault="004E7CA0" w:rsidP="004E7CA0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4E7CA0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Ambulanta porodične medicine može se organizirati kao dio doma zdravlja ili privatna praksa.</w:t>
      </w:r>
    </w:p>
    <w:p w:rsidR="004E7CA0" w:rsidRDefault="004E7CA0" w:rsidP="004E7CA0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4E7CA0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U ambulanti iz stava (1) ovog člana ostvaruje se prvi kontakt građana sa zdravstvenim sistemom i dobijaju informacije o pravima i obavezama pacijenata u skladu sa zakonom.</w:t>
      </w:r>
    </w:p>
    <w:p w:rsidR="004E7CA0" w:rsidRDefault="004E7CA0" w:rsidP="004E7CA0">
      <w:pPr>
        <w:spacing w:after="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val="hr-HR"/>
        </w:rPr>
      </w:pPr>
    </w:p>
    <w:p w:rsidR="004E7CA0" w:rsidRDefault="004E7CA0" w:rsidP="004E7CA0">
      <w:pPr>
        <w:spacing w:after="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val="hr-HR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val="hr-HR"/>
        </w:rPr>
        <w:t xml:space="preserve">Član 80. nacrta  Zakona </w:t>
      </w:r>
    </w:p>
    <w:p w:rsidR="004E7CA0" w:rsidRDefault="004E7CA0" w:rsidP="004E7CA0">
      <w:pPr>
        <w:spacing w:after="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val="hr-HR"/>
        </w:rPr>
      </w:pPr>
    </w:p>
    <w:p w:rsidR="004E7CA0" w:rsidRPr="004E7CA0" w:rsidRDefault="004E7CA0" w:rsidP="004E7CA0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4E7CA0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1) Ambulanta porodične medicine je dio zdravstvenog sistema u kojoj se promocijom zdravlja, sprečavanjem, suzbijanjem, ranim otkrivanjem, liječenjem bolesti i rehabilitacijom osigurava primarni nivo zdravstvene zaštite.</w:t>
      </w:r>
    </w:p>
    <w:p w:rsidR="004E7CA0" w:rsidRPr="004E7CA0" w:rsidRDefault="004E7CA0" w:rsidP="004E7CA0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4E7CA0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(2) Ambulanta porodične me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dicine može se organizovati</w:t>
      </w:r>
      <w:r w:rsidRPr="004E7CA0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kao dio do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ma zdravlja ili privatna pr</w:t>
      </w:r>
      <w:r w:rsidR="004C578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aksa o čemu ministar zdravstva K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antona donosi rješenje u skladu sa Pravilnikom.</w:t>
      </w:r>
    </w:p>
    <w:p w:rsidR="004E7CA0" w:rsidRPr="004E7CA0" w:rsidRDefault="004E7CA0" w:rsidP="004E7CA0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4E7CA0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(3) U ambulanti iz stava (1) ovog člana ostvaruje se prvi kontakt građana sa zdravstvenim sistemom i dobijaju informacije o pravima i obavezama pacijenata u skladu sa zakonom.</w:t>
      </w:r>
    </w:p>
    <w:p w:rsidR="004E7CA0" w:rsidRPr="004E7CA0" w:rsidRDefault="004E7CA0" w:rsidP="00716DF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:rsidR="00B23177" w:rsidRDefault="00B23177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</w:p>
    <w:p w:rsidR="00B23177" w:rsidRDefault="00B23177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</w:p>
    <w:p w:rsidR="00F63E8D" w:rsidRDefault="002D75FA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Sve odredbe </w:t>
      </w:r>
      <w:r w:rsidR="000E3969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u nacrtu Zakona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u</w:t>
      </w:r>
      <w:r w:rsidR="00716DF2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poglavljima</w:t>
      </w:r>
    </w:p>
    <w:p w:rsidR="00F63E8D" w:rsidRDefault="007234BF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IX-ZDRAVSTVENE USTANOVE U KOJIMA SE IZVODI NASTAVA,</w:t>
      </w:r>
    </w:p>
    <w:p w:rsidR="00F63E8D" w:rsidRDefault="007234BF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X-KANTONALNI ZDRAVSTVENI ZAVODI, </w:t>
      </w:r>
    </w:p>
    <w:p w:rsidR="00F63E8D" w:rsidRDefault="007234BF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XI-REFERALNI CENTAR, XII-ZAKUP ZDRAVSTVENIH USTANOVA, </w:t>
      </w:r>
    </w:p>
    <w:p w:rsidR="00F63E8D" w:rsidRDefault="007234BF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XIII-ZDRAVSTVENI RADNICI I ZDRAVSTVENI  SARADNICI, </w:t>
      </w:r>
    </w:p>
    <w:p w:rsidR="00F63E8D" w:rsidRDefault="007234BF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XIV-PRIVATNA PRAKSA, XV-ORGANIZACIJA RADA I RADNO VRIJEME, </w:t>
      </w:r>
    </w:p>
    <w:p w:rsidR="00F63E8D" w:rsidRDefault="007234BF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XV</w:t>
      </w:r>
      <w:r w:rsidR="00843F53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I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-NADZOR, XVII-UTVRĐIVANJE UZROKA SMRTI I OBDUKCIJA, </w:t>
      </w:r>
    </w:p>
    <w:p w:rsidR="00F63E8D" w:rsidRDefault="007234BF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XVIII-PREUZIMANJE TIJELA UMRLIH OSOBA RADI IZVOĐENJA PRAKTIČNE NASTAVE, </w:t>
      </w:r>
    </w:p>
    <w:p w:rsidR="00F63E8D" w:rsidRDefault="007234BF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XIX-KOMORE, </w:t>
      </w:r>
    </w:p>
    <w:p w:rsidR="00F63E8D" w:rsidRDefault="007234BF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XX-KAZNENE ODREDBE</w:t>
      </w:r>
    </w:p>
    <w:p w:rsidR="00ED4824" w:rsidRPr="00530657" w:rsidRDefault="007234BF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530657">
        <w:rPr>
          <w:rFonts w:ascii="Times New Roman" w:hAnsi="Times New Roman" w:cs="Times New Roman"/>
          <w:sz w:val="24"/>
          <w:szCs w:val="24"/>
        </w:rPr>
        <w:t xml:space="preserve"> 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su identične odredbama u poglavljima </w:t>
      </w:r>
      <w:r w:rsidR="004C578F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Federalnog zakona 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samo što u tekstu  </w:t>
      </w:r>
      <w:r w:rsidR="004C578F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nacrtu 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Zakona o umjesto riječi „federalni ministar“ ili „federalno ministarstvo“ navode riječi  “pravilnik“ i „ u skladu sa važećim propisima“.</w:t>
      </w:r>
    </w:p>
    <w:p w:rsidR="00ED4824" w:rsidRPr="00530657" w:rsidRDefault="00ED4824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</w:p>
    <w:p w:rsidR="001C43F8" w:rsidRPr="00F1270F" w:rsidRDefault="00735679" w:rsidP="00594D7A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</w:pPr>
      <w:r w:rsidRPr="00F1270F"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  <w:t>XXI PRELAZNE I ZAVRŠNE ODREDBE</w:t>
      </w:r>
    </w:p>
    <w:p w:rsidR="00F75ACC" w:rsidRPr="00530657" w:rsidRDefault="00F75ACC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</w:p>
    <w:p w:rsidR="00F75ACC" w:rsidRPr="00F63E8D" w:rsidRDefault="00F63E8D" w:rsidP="00594D7A">
      <w:pPr>
        <w:spacing w:after="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val="bs-Latn-BA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val="bs-Latn-BA"/>
        </w:rPr>
        <w:t>Član 224. n</w:t>
      </w:r>
      <w:r w:rsidR="00F75ACC" w:rsidRPr="00F63E8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val="bs-Latn-BA"/>
        </w:rPr>
        <w:t>acrta Zakona</w:t>
      </w:r>
    </w:p>
    <w:p w:rsidR="00F63E8D" w:rsidRDefault="00F63E8D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</w:p>
    <w:p w:rsidR="00F75ACC" w:rsidRPr="00530657" w:rsidRDefault="00F75ACC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Do donošenja mreže zdravstvene djelatnosti, zdravstvene ustanove nastavljaju raditi po ranijim propisima.</w:t>
      </w:r>
    </w:p>
    <w:p w:rsidR="00F75ACC" w:rsidRPr="00530657" w:rsidRDefault="00F75ACC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</w:p>
    <w:p w:rsidR="00F63E8D" w:rsidRPr="004A6DDB" w:rsidRDefault="00F63E8D" w:rsidP="004A6DDB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bs-Latn-BA"/>
        </w:rPr>
      </w:pPr>
      <w:r w:rsidRPr="004A6DD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bs-Latn-BA"/>
        </w:rPr>
        <w:t>Vojne ambulante</w:t>
      </w:r>
    </w:p>
    <w:p w:rsidR="00F63E8D" w:rsidRDefault="00F63E8D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</w:p>
    <w:p w:rsidR="00F75ACC" w:rsidRPr="00530657" w:rsidRDefault="004C578F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U F</w:t>
      </w:r>
      <w:r w:rsidR="00F75ACC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ederalnom zakonu nije regulisano uspostavljanje vojnih ambulanti na lokacijama Oru</w:t>
      </w:r>
      <w:r w:rsidR="00F63E8D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žanih snaga Bosne i Hercegovine, zboga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č</w:t>
      </w:r>
      <w:r w:rsidR="00F63E8D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ega je uspostavljanje ove vrste ambulanti predviđeno u članu 225. nacrta Zakona.</w:t>
      </w:r>
      <w:r w:rsidR="00B2317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Razlog regulisanja ovog pitanja jesu upiti od strane predstavnika Oružanih snaga BiH za otvaranje vojne ambulante na Dubravama, Živinice, jer su vojne ambulante već otvoren</w:t>
      </w:r>
      <w:r w:rsidR="003407F0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e na određenim lokacijama u BiH ili su u postupku otvaranja( kasarna „Kozara“ Banja Luka, kasarna „Božan Šimović“ Čapljina i kasrna „Rajlovac“ Sarajevo.</w:t>
      </w:r>
    </w:p>
    <w:p w:rsidR="00F75ACC" w:rsidRPr="00530657" w:rsidRDefault="00F75ACC" w:rsidP="00F75AC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</w:p>
    <w:p w:rsidR="00F75ACC" w:rsidRPr="00F63E8D" w:rsidRDefault="004C578F" w:rsidP="00F75ACC">
      <w:pPr>
        <w:spacing w:after="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val="bs-Latn-BA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val="bs-Latn-BA"/>
        </w:rPr>
        <w:t>Član 225. n</w:t>
      </w:r>
      <w:r w:rsidR="00F75ACC" w:rsidRPr="00F63E8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val="bs-Latn-BA"/>
        </w:rPr>
        <w:t>acrta Zakona</w:t>
      </w:r>
    </w:p>
    <w:p w:rsidR="00F75ACC" w:rsidRPr="00530657" w:rsidRDefault="00F75ACC" w:rsidP="00F75AC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</w:p>
    <w:p w:rsidR="00F75ACC" w:rsidRDefault="00F75ACC" w:rsidP="00F75AC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Uspostavljanje vojnih ambulanti na lokacijama Oružanih snaga Bosne i Hercegovine-područje Tuzlanskog kantona će se regulisati propisom Kantona na prijedlog Ministarstva zdravstva kantona.</w:t>
      </w:r>
    </w:p>
    <w:p w:rsidR="00D65349" w:rsidRDefault="00D65349" w:rsidP="00F75AC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</w:p>
    <w:p w:rsidR="00F10423" w:rsidRPr="00530657" w:rsidRDefault="004A6DDB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I n</w:t>
      </w:r>
      <w:r w:rsidR="005F1157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a kraju, </w:t>
      </w:r>
      <w:r w:rsidR="00F10423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Vlasti Tuzlanskog kantona ne smiju biti dovedeni u si</w:t>
      </w:r>
      <w:r w:rsidR="00473CED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t</w:t>
      </w:r>
      <w:r w:rsidR="00C12B6A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uaciju</w:t>
      </w:r>
      <w:r w:rsidR="007234BF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</w:t>
      </w:r>
      <w:r w:rsidR="005F1157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od bilo kojeg nivoa </w:t>
      </w:r>
      <w:r w:rsidR="00473CED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vlasti</w:t>
      </w:r>
      <w:r w:rsidR="005F1157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u Federaciji BiH</w:t>
      </w:r>
      <w:r w:rsidR="007234BF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,</w:t>
      </w:r>
      <w:r w:rsidR="00C12B6A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da se Tuzlanskom kantonu uskra</w:t>
      </w:r>
      <w:r w:rsidR="00FD20E8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ti</w:t>
      </w:r>
      <w:r w:rsidR="00C12B6A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obavljanje </w:t>
      </w:r>
      <w:r w:rsidR="00FD20E8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ustavne </w:t>
      </w:r>
      <w:r w:rsidR="00C12B6A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nadležnosti </w:t>
      </w:r>
      <w:r w:rsidR="00FD20E8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koje se ogleda u </w:t>
      </w:r>
      <w:r w:rsidR="00C12B6A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provođenj</w:t>
      </w:r>
      <w:r w:rsidR="00FD20E8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u</w:t>
      </w:r>
      <w:r w:rsidR="00C12B6A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</w:t>
      </w:r>
      <w:r w:rsidR="00FD20E8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</w:t>
      </w:r>
      <w:r w:rsidR="004C578F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Federalnog z</w:t>
      </w:r>
      <w:r w:rsidR="00C12B6A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akona u dijelu pružanja </w:t>
      </w:r>
      <w:r w:rsidR="005F1157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zdravstvenih usluga</w:t>
      </w:r>
      <w:r w:rsidR="007234BF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tercijarnog nivoa zdravstvene zaštite</w:t>
      </w:r>
      <w:r w:rsidR="00473CED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</w:t>
      </w:r>
      <w:r w:rsidR="007234BF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i </w:t>
      </w:r>
      <w:r w:rsidR="00CF5187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izvođenje nastave u oblasti zdravstva</w:t>
      </w:r>
      <w:r w:rsidR="007234BF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, </w:t>
      </w:r>
      <w:r w:rsidR="00FD20E8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</w:t>
      </w:r>
      <w:r w:rsidR="007234BF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što je nedopustivo</w:t>
      </w:r>
      <w:r w:rsidR="00CF5187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, kako sa aspekta</w:t>
      </w:r>
      <w:r w:rsidR="00784D48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očuvanja zdravlja cjelokupnog stanovništva Kantona</w:t>
      </w:r>
      <w:r w:rsidR="00CF5187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tako i sa aspekta obrazovanja</w:t>
      </w:r>
      <w:r w:rsidR="00784D48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.</w:t>
      </w:r>
      <w:r w:rsidR="00473CED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</w:t>
      </w:r>
    </w:p>
    <w:p w:rsidR="00F1270F" w:rsidRDefault="00F1270F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</w:p>
    <w:p w:rsidR="00B23177" w:rsidRDefault="00B23177" w:rsidP="00594D7A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</w:pPr>
    </w:p>
    <w:p w:rsidR="00594D7A" w:rsidRPr="00F1270F" w:rsidRDefault="00594D7A" w:rsidP="00594D7A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</w:pPr>
      <w:r w:rsidRPr="00F1270F"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  <w:t xml:space="preserve">IV - SREDSTVA ZA PROVOĐENJE ZAKONA </w:t>
      </w:r>
    </w:p>
    <w:p w:rsidR="00594D7A" w:rsidRPr="00530657" w:rsidRDefault="00594D7A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</w:p>
    <w:p w:rsidR="000948FC" w:rsidRPr="00530657" w:rsidRDefault="00C34732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Ministarstvo finansija Tuzlanskog kantona u Mišljenju broj: 07/1-11-005924/25 od 05.03.2025. godine, navodi da su u Budžetu Tuzlanskog kantona za 2025. godinu planirana određena finansijska sredstva, a ne mogu se izjasniti o potrebnim finansijskim sredstvima za naredne fiskalne godine imajući u vidu da se Odluka o mjerilima za osiguranja elemenata standarda za investicijsko ulaganje i investicijsko i tekuće održavanja te informatizaciju zdravstvene </w:t>
      </w:r>
      <w:r w:rsidR="0044015A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djelatnosti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koja će biti osnov za plan</w:t>
      </w:r>
      <w:r w:rsidR="0044015A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iranje potpore iz B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udžeta</w:t>
      </w:r>
      <w:r w:rsidR="0044015A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Tuzlanskog kantona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, </w:t>
      </w:r>
      <w:r w:rsidR="0044015A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koju donosi Vlada Kantona jednom godiš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nje, </w:t>
      </w:r>
      <w:r w:rsidR="0044015A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na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usaglašen prijedlog </w:t>
      </w:r>
      <w:r w:rsidR="0044015A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Ministra zdravstva Kantona i M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inistr</w:t>
      </w:r>
      <w:r w:rsidR="0044015A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a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finansija</w:t>
      </w:r>
      <w:r w:rsidR="0044015A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Kantona.</w:t>
      </w:r>
    </w:p>
    <w:p w:rsidR="000948FC" w:rsidRPr="00530657" w:rsidRDefault="000948FC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</w:p>
    <w:p w:rsidR="00132F72" w:rsidRPr="00530657" w:rsidRDefault="00132F72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</w:p>
    <w:p w:rsidR="00132F72" w:rsidRPr="00530657" w:rsidRDefault="00132F72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           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ab/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ab/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ab/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ab/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ab/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ab/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ab/>
      </w:r>
    </w:p>
    <w:p w:rsidR="00132F72" w:rsidRPr="00530657" w:rsidRDefault="000C4E21" w:rsidP="00132F72">
      <w:pPr>
        <w:spacing w:after="0"/>
        <w:ind w:left="504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 </w:t>
      </w:r>
      <w:r w:rsidR="00C81F9B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      </w:t>
      </w: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 </w:t>
      </w:r>
      <w:r w:rsidR="00132F72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</w:t>
      </w:r>
      <w:r w:rsidR="006F07C2"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>PREDLAGAČ</w:t>
      </w:r>
    </w:p>
    <w:p w:rsidR="00132F72" w:rsidRPr="00530657" w:rsidRDefault="006F07C2" w:rsidP="00132F72">
      <w:pPr>
        <w:spacing w:after="0"/>
        <w:ind w:left="432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  <w:t xml:space="preserve">     VLADA TUZLANSKOG KANTONA</w:t>
      </w:r>
    </w:p>
    <w:p w:rsidR="00594D7A" w:rsidRPr="00530657" w:rsidRDefault="00594D7A" w:rsidP="00594D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s-Latn-BA"/>
        </w:rPr>
      </w:pPr>
    </w:p>
    <w:p w:rsidR="0039644C" w:rsidRPr="00530657" w:rsidRDefault="00594D7A" w:rsidP="00594D7A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  <w:tab/>
      </w:r>
      <w:r w:rsidRPr="00530657"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  <w:tab/>
      </w:r>
      <w:r w:rsidRPr="00530657"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  <w:tab/>
      </w:r>
      <w:r w:rsidRPr="00530657"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  <w:tab/>
      </w:r>
      <w:r w:rsidRPr="00530657"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  <w:tab/>
      </w:r>
      <w:r w:rsidRPr="00530657"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  <w:tab/>
      </w:r>
      <w:r w:rsidRPr="00530657"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  <w:tab/>
      </w:r>
      <w:r w:rsidRPr="00530657"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  <w:tab/>
      </w:r>
      <w:r w:rsidRPr="00530657"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  <w:tab/>
      </w:r>
    </w:p>
    <w:p w:rsidR="0039644C" w:rsidRPr="00530657" w:rsidRDefault="0039644C" w:rsidP="00594D7A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</w:pPr>
    </w:p>
    <w:p w:rsidR="00594D7A" w:rsidRPr="00530657" w:rsidRDefault="00594D7A" w:rsidP="00594D7A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  <w:t xml:space="preserve">    </w:t>
      </w:r>
      <w:bookmarkStart w:id="1" w:name="_GoBack"/>
      <w:bookmarkEnd w:id="1"/>
      <w:r w:rsidRPr="00530657"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  <w:t xml:space="preserve">                                                                                                 </w:t>
      </w:r>
    </w:p>
    <w:p w:rsidR="00594D7A" w:rsidRPr="00530657" w:rsidRDefault="00594D7A" w:rsidP="00594D7A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</w:pPr>
      <w:r w:rsidRPr="00530657">
        <w:rPr>
          <w:rFonts w:ascii="Times New Roman" w:eastAsia="Calibri" w:hAnsi="Times New Roman" w:cs="Times New Roman"/>
          <w:b/>
          <w:color w:val="000000"/>
          <w:sz w:val="24"/>
          <w:szCs w:val="24"/>
          <w:lang w:val="bs-Latn-BA"/>
        </w:rPr>
        <w:t xml:space="preserve">                                                               </w:t>
      </w:r>
    </w:p>
    <w:p w:rsidR="000D25ED" w:rsidRPr="00530657" w:rsidRDefault="000D25ED">
      <w:pPr>
        <w:rPr>
          <w:rFonts w:ascii="Times New Roman" w:hAnsi="Times New Roman" w:cs="Times New Roman"/>
          <w:sz w:val="24"/>
          <w:szCs w:val="24"/>
        </w:rPr>
      </w:pPr>
    </w:p>
    <w:sectPr w:rsidR="000D25ED" w:rsidRPr="00530657" w:rsidSect="004464EF">
      <w:footerReference w:type="even" r:id="rId9"/>
      <w:footerReference w:type="default" r:id="rId10"/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9AE" w:rsidRDefault="003F49AE">
      <w:pPr>
        <w:spacing w:after="0" w:line="240" w:lineRule="auto"/>
      </w:pPr>
      <w:r>
        <w:separator/>
      </w:r>
    </w:p>
  </w:endnote>
  <w:endnote w:type="continuationSeparator" w:id="0">
    <w:p w:rsidR="003F49AE" w:rsidRDefault="003F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2FD" w:rsidRDefault="00594D7A" w:rsidP="00E6445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B102FD" w:rsidRDefault="003F49AE" w:rsidP="00FE05EF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2FD" w:rsidRDefault="00594D7A" w:rsidP="00E6445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F296F">
      <w:rPr>
        <w:rStyle w:val="Brojstranice"/>
        <w:noProof/>
      </w:rPr>
      <w:t>10</w:t>
    </w:r>
    <w:r>
      <w:rPr>
        <w:rStyle w:val="Brojstranice"/>
      </w:rPr>
      <w:fldChar w:fldCharType="end"/>
    </w:r>
  </w:p>
  <w:p w:rsidR="00B102FD" w:rsidRDefault="003F49AE" w:rsidP="00FE05EF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9AE" w:rsidRDefault="003F49AE">
      <w:pPr>
        <w:spacing w:after="0" w:line="240" w:lineRule="auto"/>
      </w:pPr>
      <w:r>
        <w:separator/>
      </w:r>
    </w:p>
  </w:footnote>
  <w:footnote w:type="continuationSeparator" w:id="0">
    <w:p w:rsidR="003F49AE" w:rsidRDefault="003F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B61"/>
    <w:multiLevelType w:val="hybridMultilevel"/>
    <w:tmpl w:val="6A7E0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2496C"/>
    <w:multiLevelType w:val="hybridMultilevel"/>
    <w:tmpl w:val="F110A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46D07"/>
    <w:multiLevelType w:val="hybridMultilevel"/>
    <w:tmpl w:val="803864C6"/>
    <w:lvl w:ilvl="0" w:tplc="5B5C36F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35032"/>
    <w:multiLevelType w:val="multilevel"/>
    <w:tmpl w:val="A3B8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1284C"/>
    <w:multiLevelType w:val="hybridMultilevel"/>
    <w:tmpl w:val="678CE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01636"/>
    <w:multiLevelType w:val="multilevel"/>
    <w:tmpl w:val="7F94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573E5B"/>
    <w:multiLevelType w:val="hybridMultilevel"/>
    <w:tmpl w:val="0128D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74407D"/>
    <w:multiLevelType w:val="hybridMultilevel"/>
    <w:tmpl w:val="88F2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60"/>
    <w:rsid w:val="00006F40"/>
    <w:rsid w:val="00012BD4"/>
    <w:rsid w:val="000948FC"/>
    <w:rsid w:val="000B0652"/>
    <w:rsid w:val="000C4E21"/>
    <w:rsid w:val="000D25ED"/>
    <w:rsid w:val="000D5DCD"/>
    <w:rsid w:val="000E3969"/>
    <w:rsid w:val="0010012A"/>
    <w:rsid w:val="00104628"/>
    <w:rsid w:val="001073F8"/>
    <w:rsid w:val="00132F72"/>
    <w:rsid w:val="00153206"/>
    <w:rsid w:val="001B16A8"/>
    <w:rsid w:val="001C43F8"/>
    <w:rsid w:val="001F296F"/>
    <w:rsid w:val="002113A7"/>
    <w:rsid w:val="00211756"/>
    <w:rsid w:val="00221EC8"/>
    <w:rsid w:val="00223044"/>
    <w:rsid w:val="00237028"/>
    <w:rsid w:val="00237AC4"/>
    <w:rsid w:val="0025334F"/>
    <w:rsid w:val="00256249"/>
    <w:rsid w:val="00256E87"/>
    <w:rsid w:val="00290E82"/>
    <w:rsid w:val="002D75FA"/>
    <w:rsid w:val="002E2109"/>
    <w:rsid w:val="003407F0"/>
    <w:rsid w:val="00372EB0"/>
    <w:rsid w:val="00385660"/>
    <w:rsid w:val="00391946"/>
    <w:rsid w:val="0039644C"/>
    <w:rsid w:val="003B3821"/>
    <w:rsid w:val="003F49AE"/>
    <w:rsid w:val="0040652F"/>
    <w:rsid w:val="00406B09"/>
    <w:rsid w:val="0042021A"/>
    <w:rsid w:val="0044015A"/>
    <w:rsid w:val="0047047F"/>
    <w:rsid w:val="00473CED"/>
    <w:rsid w:val="004A6DDB"/>
    <w:rsid w:val="004C578F"/>
    <w:rsid w:val="004D49D1"/>
    <w:rsid w:val="004E711D"/>
    <w:rsid w:val="004E7CA0"/>
    <w:rsid w:val="004F767D"/>
    <w:rsid w:val="00530657"/>
    <w:rsid w:val="005526BC"/>
    <w:rsid w:val="00565270"/>
    <w:rsid w:val="005665ED"/>
    <w:rsid w:val="00591479"/>
    <w:rsid w:val="00594027"/>
    <w:rsid w:val="00594D7A"/>
    <w:rsid w:val="005F1157"/>
    <w:rsid w:val="006026EC"/>
    <w:rsid w:val="00616A51"/>
    <w:rsid w:val="006348F3"/>
    <w:rsid w:val="006519C1"/>
    <w:rsid w:val="0066148C"/>
    <w:rsid w:val="00681B18"/>
    <w:rsid w:val="0068584C"/>
    <w:rsid w:val="00695279"/>
    <w:rsid w:val="006C7798"/>
    <w:rsid w:val="006E6594"/>
    <w:rsid w:val="006F07C2"/>
    <w:rsid w:val="006F639B"/>
    <w:rsid w:val="00716DF2"/>
    <w:rsid w:val="00721C16"/>
    <w:rsid w:val="007234BF"/>
    <w:rsid w:val="00735679"/>
    <w:rsid w:val="00770C5D"/>
    <w:rsid w:val="00784D48"/>
    <w:rsid w:val="007B1447"/>
    <w:rsid w:val="007C25C2"/>
    <w:rsid w:val="007D7F53"/>
    <w:rsid w:val="007F0EBC"/>
    <w:rsid w:val="007F45C5"/>
    <w:rsid w:val="00833371"/>
    <w:rsid w:val="00843F53"/>
    <w:rsid w:val="00873972"/>
    <w:rsid w:val="00880547"/>
    <w:rsid w:val="00894A85"/>
    <w:rsid w:val="008A0BAC"/>
    <w:rsid w:val="008A5E65"/>
    <w:rsid w:val="008A5F2C"/>
    <w:rsid w:val="008D0D01"/>
    <w:rsid w:val="008E518C"/>
    <w:rsid w:val="0092159B"/>
    <w:rsid w:val="00926D3A"/>
    <w:rsid w:val="00967C94"/>
    <w:rsid w:val="00995A4A"/>
    <w:rsid w:val="009A3F61"/>
    <w:rsid w:val="009B5890"/>
    <w:rsid w:val="009E4B25"/>
    <w:rsid w:val="009F1ED0"/>
    <w:rsid w:val="00A07309"/>
    <w:rsid w:val="00A43612"/>
    <w:rsid w:val="00A50664"/>
    <w:rsid w:val="00AD6AFC"/>
    <w:rsid w:val="00AF0211"/>
    <w:rsid w:val="00B10C4E"/>
    <w:rsid w:val="00B156B7"/>
    <w:rsid w:val="00B23177"/>
    <w:rsid w:val="00B41748"/>
    <w:rsid w:val="00B53A56"/>
    <w:rsid w:val="00B66078"/>
    <w:rsid w:val="00B75B49"/>
    <w:rsid w:val="00B87F72"/>
    <w:rsid w:val="00BB1F8C"/>
    <w:rsid w:val="00BB3DEB"/>
    <w:rsid w:val="00C04A0F"/>
    <w:rsid w:val="00C12B6A"/>
    <w:rsid w:val="00C34732"/>
    <w:rsid w:val="00C71A77"/>
    <w:rsid w:val="00C75990"/>
    <w:rsid w:val="00C81F9B"/>
    <w:rsid w:val="00CC1077"/>
    <w:rsid w:val="00CF5187"/>
    <w:rsid w:val="00D24024"/>
    <w:rsid w:val="00D33F28"/>
    <w:rsid w:val="00D402AC"/>
    <w:rsid w:val="00D420BE"/>
    <w:rsid w:val="00D51163"/>
    <w:rsid w:val="00D57412"/>
    <w:rsid w:val="00D65349"/>
    <w:rsid w:val="00D76C09"/>
    <w:rsid w:val="00DD66F7"/>
    <w:rsid w:val="00E15073"/>
    <w:rsid w:val="00E17BA6"/>
    <w:rsid w:val="00E5538D"/>
    <w:rsid w:val="00E5620E"/>
    <w:rsid w:val="00E73F08"/>
    <w:rsid w:val="00EB1E06"/>
    <w:rsid w:val="00EB5A34"/>
    <w:rsid w:val="00EC3195"/>
    <w:rsid w:val="00EC5234"/>
    <w:rsid w:val="00ED4824"/>
    <w:rsid w:val="00F10423"/>
    <w:rsid w:val="00F1270F"/>
    <w:rsid w:val="00F63E8D"/>
    <w:rsid w:val="00F70148"/>
    <w:rsid w:val="00F75796"/>
    <w:rsid w:val="00F75ACC"/>
    <w:rsid w:val="00FB453F"/>
    <w:rsid w:val="00FD20E8"/>
    <w:rsid w:val="00FD7E1B"/>
    <w:rsid w:val="00FF1A5E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59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94D7A"/>
  </w:style>
  <w:style w:type="character" w:styleId="Brojstranice">
    <w:name w:val="page number"/>
    <w:basedOn w:val="Zadanifontodlomka"/>
    <w:uiPriority w:val="99"/>
    <w:rsid w:val="00594D7A"/>
    <w:rPr>
      <w:rFonts w:cs="Times New Roman"/>
    </w:rPr>
  </w:style>
  <w:style w:type="paragraph" w:styleId="Odlomakpopisa">
    <w:name w:val="List Paragraph"/>
    <w:basedOn w:val="Normal"/>
    <w:uiPriority w:val="34"/>
    <w:qFormat/>
    <w:rsid w:val="00967C94"/>
    <w:pPr>
      <w:ind w:left="720"/>
      <w:contextualSpacing/>
    </w:pPr>
  </w:style>
  <w:style w:type="paragraph" w:styleId="StandardWeb">
    <w:name w:val="Normal (Web)"/>
    <w:basedOn w:val="Normal"/>
    <w:rsid w:val="00B7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ezproreda">
    <w:name w:val="No Spacing"/>
    <w:uiPriority w:val="1"/>
    <w:qFormat/>
    <w:rsid w:val="009A3F6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37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7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59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94D7A"/>
  </w:style>
  <w:style w:type="character" w:styleId="Brojstranice">
    <w:name w:val="page number"/>
    <w:basedOn w:val="Zadanifontodlomka"/>
    <w:uiPriority w:val="99"/>
    <w:rsid w:val="00594D7A"/>
    <w:rPr>
      <w:rFonts w:cs="Times New Roman"/>
    </w:rPr>
  </w:style>
  <w:style w:type="paragraph" w:styleId="Odlomakpopisa">
    <w:name w:val="List Paragraph"/>
    <w:basedOn w:val="Normal"/>
    <w:uiPriority w:val="34"/>
    <w:qFormat/>
    <w:rsid w:val="00967C94"/>
    <w:pPr>
      <w:ind w:left="720"/>
      <w:contextualSpacing/>
    </w:pPr>
  </w:style>
  <w:style w:type="paragraph" w:styleId="StandardWeb">
    <w:name w:val="Normal (Web)"/>
    <w:basedOn w:val="Normal"/>
    <w:rsid w:val="00B7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ezproreda">
    <w:name w:val="No Spacing"/>
    <w:uiPriority w:val="1"/>
    <w:qFormat/>
    <w:rsid w:val="009A3F6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37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7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A3D83-94AD-40A5-9E9C-BE13EB52D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10</Pages>
  <Words>3533</Words>
  <Characters>20141</Characters>
  <Application>Microsoft Office Word</Application>
  <DocSecurity>0</DocSecurity>
  <Lines>167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88</cp:revision>
  <cp:lastPrinted>2025-03-06T13:10:00Z</cp:lastPrinted>
  <dcterms:created xsi:type="dcterms:W3CDTF">2024-12-12T12:34:00Z</dcterms:created>
  <dcterms:modified xsi:type="dcterms:W3CDTF">2025-03-06T13:13:00Z</dcterms:modified>
</cp:coreProperties>
</file>